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50" w:lineRule="atLeast"/>
        <w:ind w:left="0" w:right="0" w:firstLine="45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50" w:lineRule="atLeast"/>
        <w:ind w:left="0" w:right="0" w:firstLine="45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新华区2019年公开招聘教师诚信承诺书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3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3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报名时我所填写的姓名、性别、出生年月、身份证号、学历、专业、毕业时间、联系电话等各项报考信息全部真实可靠，所选考试岗位等相关信息准确无误，提供的学历证书、资格证书等有关证件真实有效。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3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考试时自觉遵守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"http://file.scpta.gov.cn/2011413/2011413170935_r_360.html" \t "http://www.xinhuaqu.gov.cn/contents/11424/_blank"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ascii="fangsong_gb2312" w:hAnsi="fangsong_gb2312" w:eastAsia="fangsong_gb2312" w:cs="fangsong_gb2312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《专业技术人员资格考试违纪违规行为处理规定》（中华人民共和国人力资源和社会保障部令第12</w:t>
      </w:r>
      <w:r>
        <w:rPr>
          <w:rStyle w:val="5"/>
          <w:rFonts w:hint="default" w:ascii="fangsong_gb2312" w:hAnsi="fangsong_gb2312" w:eastAsia="fangsong_gb2312" w:cs="fangsong_gb2312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号）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fangsong_gb2312" w:hAnsi="fangsong_gb2312" w:eastAsia="fangsong_gb2312" w:cs="fangsong_gb2312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"http://file.scpta.gov.cn/2010222/2010222125600_r_344.html" \t "http://www.xinhuaqu.gov.cn/contents/11424/_blank"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default" w:ascii="fangsong_gb2312" w:hAnsi="fangsong_gb2312" w:eastAsia="fangsong_gb2312" w:cs="fangsong_gb2312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《公务员录用考试违纪违规行为处理办法（试行）》（中华人民共和国人力资源和社会保障部令第4号）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中的有关规定，自觉遵守考场纪律和考场规则，服从考务工作人员和监考老师安排。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3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录用后服从组织安排，到报考岗位工作，试用期满考核不合格者，取消其聘用资格。新聘用人员在新华区教育系统内服务不少于5年（含试用期一年），服务期内不得调出新华区教育系统。以上承诺本人将严格遵守，如有违反，本人愿意承担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115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                                                                               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80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华文仿宋" w:hAnsi="华文仿宋" w:eastAsia="华文仿宋" w:cs="华文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                                                                                               年   月 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D3446"/>
    <w:rsid w:val="693D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2019-06-12T01:15:00Z</dcterms:created>
  <dc:creator>简单的幸福</dc:creator>
  <cp:lastModifiedBy>简单的幸福</cp:lastModifiedBy>
  <dcterms:modified xsi:type="dcterms:W3CDTF">2019-06-12T01:15:17Z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