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306" w:type="dxa"/>
        <w:jc w:val="center"/>
        <w:tblInd w:w="0" w:type="dxa"/>
        <w:shd w:val="clear" w:color="auto" w:fill="FFFFFF"/>
        <w:tblLayout w:type="fixed"/>
        <w:tblCellMar>
          <w:top w:w="0" w:type="dxa"/>
          <w:left w:w="0" w:type="dxa"/>
          <w:bottom w:w="0" w:type="dxa"/>
          <w:right w:w="0" w:type="dxa"/>
        </w:tblCellMar>
      </w:tblPr>
      <w:tblGrid>
        <w:gridCol w:w="8306"/>
      </w:tblGrid>
      <w:tr>
        <w:tblPrEx>
          <w:shd w:val="clear" w:color="auto" w:fill="FFFFFF"/>
          <w:tblLayout w:type="fixed"/>
          <w:tblCellMar>
            <w:top w:w="0" w:type="dxa"/>
            <w:left w:w="0" w:type="dxa"/>
            <w:bottom w:w="0" w:type="dxa"/>
            <w:right w:w="0" w:type="dxa"/>
          </w:tblCellMar>
        </w:tblPrEx>
        <w:trPr>
          <w:jc w:val="center"/>
        </w:trPr>
        <w:tc>
          <w:tcPr>
            <w:tcW w:w="8306" w:type="dxa"/>
            <w:shd w:val="clear" w:color="auto" w:fill="FFFFFF"/>
            <w:vAlign w:val="top"/>
          </w:tcPr>
          <w:tbl>
            <w:tblPr>
              <w:tblW w:w="16095" w:type="dxa"/>
              <w:jc w:val="center"/>
              <w:tblInd w:w="-3901"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0" w:type="dxa"/>
                <w:left w:w="0" w:type="dxa"/>
                <w:bottom w:w="0" w:type="dxa"/>
                <w:right w:w="0" w:type="dxa"/>
              </w:tblCellMar>
            </w:tblPr>
            <w:tblGrid>
              <w:gridCol w:w="432"/>
              <w:gridCol w:w="704"/>
              <w:gridCol w:w="632"/>
              <w:gridCol w:w="546"/>
              <w:gridCol w:w="461"/>
              <w:gridCol w:w="575"/>
              <w:gridCol w:w="632"/>
              <w:gridCol w:w="661"/>
              <w:gridCol w:w="604"/>
              <w:gridCol w:w="604"/>
              <w:gridCol w:w="650"/>
              <w:gridCol w:w="2376"/>
              <w:gridCol w:w="632"/>
              <w:gridCol w:w="3454"/>
              <w:gridCol w:w="690"/>
              <w:gridCol w:w="1652"/>
              <w:gridCol w:w="790"/>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0" w:type="dxa"/>
                  <w:left w:w="0" w:type="dxa"/>
                  <w:bottom w:w="0" w:type="dxa"/>
                  <w:right w:w="0" w:type="dxa"/>
                </w:tblCellMar>
              </w:tblPrEx>
              <w:trPr>
                <w:trHeight w:val="570" w:hRule="atLeast"/>
                <w:jc w:val="center"/>
              </w:trPr>
              <w:tc>
                <w:tcPr>
                  <w:tcW w:w="16095" w:type="dxa"/>
                  <w:gridSpan w:val="17"/>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Style w:val="5"/>
                      <w:sz w:val="28"/>
                      <w:szCs w:val="28"/>
                      <w:bdr w:val="none" w:color="auto" w:sz="0" w:space="0"/>
                    </w:rPr>
                    <w:t>2019年</w:t>
                  </w:r>
                  <w:bookmarkStart w:id="0" w:name="_GoBack"/>
                  <w:r>
                    <w:rPr>
                      <w:rStyle w:val="5"/>
                      <w:sz w:val="28"/>
                      <w:szCs w:val="28"/>
                      <w:bdr w:val="none" w:color="auto" w:sz="0" w:space="0"/>
                    </w:rPr>
                    <w:t>临沂市农业学校公开招聘教师计划</w:t>
                  </w:r>
                  <w:bookmarkEnd w:id="0"/>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1230" w:hRule="atLeast"/>
                <w:jc w:val="center"/>
              </w:trPr>
              <w:tc>
                <w:tcPr>
                  <w:tcW w:w="4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Style w:val="5"/>
                      <w:sz w:val="28"/>
                      <w:szCs w:val="28"/>
                      <w:bdr w:val="none" w:color="auto" w:sz="0" w:space="0"/>
                    </w:rPr>
                    <w:t>序号</w:t>
                  </w:r>
                </w:p>
              </w:tc>
              <w:tc>
                <w:tcPr>
                  <w:tcW w:w="7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Style w:val="5"/>
                      <w:sz w:val="28"/>
                      <w:szCs w:val="28"/>
                      <w:bdr w:val="none" w:color="auto" w:sz="0" w:space="0"/>
                    </w:rPr>
                    <w:t>招聘单位</w:t>
                  </w:r>
                </w:p>
              </w:tc>
              <w:tc>
                <w:tcPr>
                  <w:tcW w:w="6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Style w:val="5"/>
                      <w:sz w:val="28"/>
                      <w:szCs w:val="28"/>
                      <w:bdr w:val="none" w:color="auto" w:sz="0" w:space="0"/>
                    </w:rPr>
                    <w:t>主管部门</w:t>
                  </w:r>
                </w:p>
              </w:tc>
              <w:tc>
                <w:tcPr>
                  <w:tcW w:w="54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Style w:val="5"/>
                      <w:sz w:val="28"/>
                      <w:szCs w:val="28"/>
                      <w:bdr w:val="none" w:color="auto" w:sz="0" w:space="0"/>
                    </w:rPr>
                    <w:t>单位层级</w:t>
                  </w:r>
                </w:p>
              </w:tc>
              <w:tc>
                <w:tcPr>
                  <w:tcW w:w="46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Style w:val="5"/>
                      <w:sz w:val="28"/>
                      <w:szCs w:val="28"/>
                      <w:bdr w:val="none" w:color="auto" w:sz="0" w:space="0"/>
                    </w:rPr>
                    <w:t>岗位类别</w:t>
                  </w:r>
                </w:p>
              </w:tc>
              <w:tc>
                <w:tcPr>
                  <w:tcW w:w="5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Style w:val="5"/>
                      <w:sz w:val="28"/>
                      <w:szCs w:val="28"/>
                      <w:bdr w:val="none" w:color="auto" w:sz="0" w:space="0"/>
                    </w:rPr>
                    <w:t>专业类别</w:t>
                  </w:r>
                </w:p>
              </w:tc>
              <w:tc>
                <w:tcPr>
                  <w:tcW w:w="6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Style w:val="5"/>
                      <w:sz w:val="28"/>
                      <w:szCs w:val="28"/>
                      <w:bdr w:val="none" w:color="auto" w:sz="0" w:space="0"/>
                    </w:rPr>
                    <w:t>岗位名称</w:t>
                  </w:r>
                </w:p>
              </w:tc>
              <w:tc>
                <w:tcPr>
                  <w:tcW w:w="66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Style w:val="5"/>
                      <w:sz w:val="28"/>
                      <w:szCs w:val="28"/>
                      <w:bdr w:val="none" w:color="auto" w:sz="0" w:space="0"/>
                    </w:rPr>
                    <w:t>岗位描述</w:t>
                  </w:r>
                </w:p>
              </w:tc>
              <w:tc>
                <w:tcPr>
                  <w:tcW w:w="6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Style w:val="5"/>
                      <w:sz w:val="28"/>
                      <w:szCs w:val="28"/>
                      <w:bdr w:val="none" w:color="auto" w:sz="0" w:space="0"/>
                    </w:rPr>
                    <w:t>招聘计划</w:t>
                  </w:r>
                </w:p>
              </w:tc>
              <w:tc>
                <w:tcPr>
                  <w:tcW w:w="6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Style w:val="5"/>
                      <w:sz w:val="28"/>
                      <w:szCs w:val="28"/>
                      <w:bdr w:val="none" w:color="auto" w:sz="0" w:space="0"/>
                    </w:rPr>
                    <w:t>学历要求</w:t>
                  </w:r>
                </w:p>
              </w:tc>
              <w:tc>
                <w:tcPr>
                  <w:tcW w:w="6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Style w:val="5"/>
                      <w:sz w:val="28"/>
                      <w:szCs w:val="28"/>
                      <w:bdr w:val="none" w:color="auto" w:sz="0" w:space="0"/>
                    </w:rPr>
                    <w:t>学位要求</w:t>
                  </w:r>
                </w:p>
              </w:tc>
              <w:tc>
                <w:tcPr>
                  <w:tcW w:w="237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Style w:val="5"/>
                      <w:sz w:val="28"/>
                      <w:szCs w:val="28"/>
                      <w:bdr w:val="none" w:color="auto" w:sz="0" w:space="0"/>
                    </w:rPr>
                    <w:t>专业要求</w:t>
                  </w:r>
                </w:p>
              </w:tc>
              <w:tc>
                <w:tcPr>
                  <w:tcW w:w="6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Style w:val="5"/>
                      <w:sz w:val="28"/>
                      <w:szCs w:val="28"/>
                      <w:bdr w:val="none" w:color="auto" w:sz="0" w:space="0"/>
                    </w:rPr>
                    <w:t>招聘对象</w:t>
                  </w:r>
                </w:p>
              </w:tc>
              <w:tc>
                <w:tcPr>
                  <w:tcW w:w="345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Style w:val="5"/>
                      <w:sz w:val="28"/>
                      <w:szCs w:val="28"/>
                      <w:bdr w:val="none" w:color="auto" w:sz="0" w:space="0"/>
                    </w:rPr>
                    <w:t>其他资格条件</w:t>
                  </w:r>
                </w:p>
              </w:tc>
              <w:tc>
                <w:tcPr>
                  <w:tcW w:w="69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Style w:val="5"/>
                      <w:sz w:val="28"/>
                      <w:szCs w:val="28"/>
                      <w:bdr w:val="none" w:color="auto" w:sz="0" w:space="0"/>
                    </w:rPr>
                    <w:t>笔试科目</w:t>
                  </w:r>
                </w:p>
              </w:tc>
              <w:tc>
                <w:tcPr>
                  <w:tcW w:w="165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Style w:val="5"/>
                      <w:sz w:val="28"/>
                      <w:szCs w:val="28"/>
                      <w:bdr w:val="none" w:color="auto" w:sz="0" w:space="0"/>
                    </w:rPr>
                    <w:t>咨询电话</w:t>
                  </w:r>
                </w:p>
              </w:tc>
              <w:tc>
                <w:tcPr>
                  <w:tcW w:w="79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Style w:val="5"/>
                      <w:sz w:val="28"/>
                      <w:szCs w:val="28"/>
                      <w:bdr w:val="none" w:color="auto" w:sz="0" w:space="0"/>
                    </w:rPr>
                    <w:t>备注</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1516" w:hRule="atLeast"/>
                <w:jc w:val="center"/>
              </w:trPr>
              <w:tc>
                <w:tcPr>
                  <w:tcW w:w="4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1</w:t>
                  </w:r>
                </w:p>
              </w:tc>
              <w:tc>
                <w:tcPr>
                  <w:tcW w:w="7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临沂市农业学校</w:t>
                  </w:r>
                </w:p>
              </w:tc>
              <w:tc>
                <w:tcPr>
                  <w:tcW w:w="6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莒南县教育和体育局</w:t>
                  </w:r>
                </w:p>
              </w:tc>
              <w:tc>
                <w:tcPr>
                  <w:tcW w:w="54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县直</w:t>
                  </w:r>
                </w:p>
              </w:tc>
              <w:tc>
                <w:tcPr>
                  <w:tcW w:w="46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职业教育类</w:t>
                  </w:r>
                </w:p>
              </w:tc>
              <w:tc>
                <w:tcPr>
                  <w:tcW w:w="5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职业教育类</w:t>
                  </w:r>
                </w:p>
              </w:tc>
              <w:tc>
                <w:tcPr>
                  <w:tcW w:w="6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语文教师</w:t>
                  </w:r>
                </w:p>
              </w:tc>
              <w:tc>
                <w:tcPr>
                  <w:tcW w:w="66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从事语文教学</w:t>
                  </w:r>
                </w:p>
              </w:tc>
              <w:tc>
                <w:tcPr>
                  <w:tcW w:w="6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3</w:t>
                  </w:r>
                </w:p>
              </w:tc>
              <w:tc>
                <w:tcPr>
                  <w:tcW w:w="6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本科及以上</w:t>
                  </w:r>
                </w:p>
              </w:tc>
              <w:tc>
                <w:tcPr>
                  <w:tcW w:w="6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学士及以上</w:t>
                  </w:r>
                </w:p>
              </w:tc>
              <w:tc>
                <w:tcPr>
                  <w:tcW w:w="237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以本科学历应聘的：汉语言文学、汉语言；以研究生学历应聘的：中国现当代文学、汉语言文字学</w:t>
                  </w:r>
                </w:p>
              </w:tc>
              <w:tc>
                <w:tcPr>
                  <w:tcW w:w="6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不限</w:t>
                  </w:r>
                </w:p>
              </w:tc>
              <w:tc>
                <w:tcPr>
                  <w:tcW w:w="345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1、限国家计划内全日制普通高等院校毕业生。2、以本科学历应聘的须具有高中及以上语文教师资格证书。</w:t>
                  </w:r>
                </w:p>
              </w:tc>
              <w:tc>
                <w:tcPr>
                  <w:tcW w:w="69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语文学科知识</w:t>
                  </w:r>
                </w:p>
              </w:tc>
              <w:tc>
                <w:tcPr>
                  <w:tcW w:w="165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15762031062</w:t>
                  </w:r>
                </w:p>
              </w:tc>
              <w:tc>
                <w:tcPr>
                  <w:tcW w:w="79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急需紧缺岗位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1696" w:hRule="atLeast"/>
                <w:jc w:val="center"/>
              </w:trPr>
              <w:tc>
                <w:tcPr>
                  <w:tcW w:w="4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2</w:t>
                  </w:r>
                </w:p>
              </w:tc>
              <w:tc>
                <w:tcPr>
                  <w:tcW w:w="7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临沂市农业学校</w:t>
                  </w:r>
                </w:p>
              </w:tc>
              <w:tc>
                <w:tcPr>
                  <w:tcW w:w="6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莒南县教育和体育局</w:t>
                  </w:r>
                </w:p>
              </w:tc>
              <w:tc>
                <w:tcPr>
                  <w:tcW w:w="54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县直</w:t>
                  </w:r>
                </w:p>
              </w:tc>
              <w:tc>
                <w:tcPr>
                  <w:tcW w:w="46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职业教育类</w:t>
                  </w:r>
                </w:p>
              </w:tc>
              <w:tc>
                <w:tcPr>
                  <w:tcW w:w="5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职业教育类</w:t>
                  </w:r>
                </w:p>
              </w:tc>
              <w:tc>
                <w:tcPr>
                  <w:tcW w:w="6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数学教师</w:t>
                  </w:r>
                </w:p>
              </w:tc>
              <w:tc>
                <w:tcPr>
                  <w:tcW w:w="66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从事数学教学</w:t>
                  </w:r>
                </w:p>
              </w:tc>
              <w:tc>
                <w:tcPr>
                  <w:tcW w:w="6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4</w:t>
                  </w:r>
                </w:p>
              </w:tc>
              <w:tc>
                <w:tcPr>
                  <w:tcW w:w="6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本科及以上</w:t>
                  </w:r>
                </w:p>
              </w:tc>
              <w:tc>
                <w:tcPr>
                  <w:tcW w:w="6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学士及以上</w:t>
                  </w:r>
                </w:p>
              </w:tc>
              <w:tc>
                <w:tcPr>
                  <w:tcW w:w="237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以本科学历应聘的：数学与应用数学；以研究生学历应聘的：基础数学、应用数学</w:t>
                  </w:r>
                </w:p>
              </w:tc>
              <w:tc>
                <w:tcPr>
                  <w:tcW w:w="6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不限</w:t>
                  </w:r>
                </w:p>
              </w:tc>
              <w:tc>
                <w:tcPr>
                  <w:tcW w:w="345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1、限国家计划内全日制普通高等院校毕业生。2、以本科学历应聘的须具有高中及以上数学教师资格证书。</w:t>
                  </w:r>
                </w:p>
              </w:tc>
              <w:tc>
                <w:tcPr>
                  <w:tcW w:w="69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数学学科知识</w:t>
                  </w:r>
                </w:p>
              </w:tc>
              <w:tc>
                <w:tcPr>
                  <w:tcW w:w="165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15762031062</w:t>
                  </w:r>
                </w:p>
              </w:tc>
              <w:tc>
                <w:tcPr>
                  <w:tcW w:w="79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急需紧缺岗位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1486" w:hRule="atLeast"/>
                <w:jc w:val="center"/>
              </w:trPr>
              <w:tc>
                <w:tcPr>
                  <w:tcW w:w="4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3</w:t>
                  </w:r>
                </w:p>
              </w:tc>
              <w:tc>
                <w:tcPr>
                  <w:tcW w:w="7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临沂市农业学校</w:t>
                  </w:r>
                </w:p>
              </w:tc>
              <w:tc>
                <w:tcPr>
                  <w:tcW w:w="6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莒南县教育和体育局</w:t>
                  </w:r>
                </w:p>
              </w:tc>
              <w:tc>
                <w:tcPr>
                  <w:tcW w:w="54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县直</w:t>
                  </w:r>
                </w:p>
              </w:tc>
              <w:tc>
                <w:tcPr>
                  <w:tcW w:w="46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职业教育类</w:t>
                  </w:r>
                </w:p>
              </w:tc>
              <w:tc>
                <w:tcPr>
                  <w:tcW w:w="5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职业教育类</w:t>
                  </w:r>
                </w:p>
              </w:tc>
              <w:tc>
                <w:tcPr>
                  <w:tcW w:w="6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英语教师</w:t>
                  </w:r>
                </w:p>
              </w:tc>
              <w:tc>
                <w:tcPr>
                  <w:tcW w:w="66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从事英语教学</w:t>
                  </w:r>
                </w:p>
              </w:tc>
              <w:tc>
                <w:tcPr>
                  <w:tcW w:w="6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4</w:t>
                  </w:r>
                </w:p>
              </w:tc>
              <w:tc>
                <w:tcPr>
                  <w:tcW w:w="6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本科及以上</w:t>
                  </w:r>
                </w:p>
              </w:tc>
              <w:tc>
                <w:tcPr>
                  <w:tcW w:w="6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学士及以上</w:t>
                  </w:r>
                </w:p>
              </w:tc>
              <w:tc>
                <w:tcPr>
                  <w:tcW w:w="237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以本科学历应聘的：英语；以研究生学历应聘的：英语语言文学</w:t>
                  </w:r>
                </w:p>
              </w:tc>
              <w:tc>
                <w:tcPr>
                  <w:tcW w:w="6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不限</w:t>
                  </w:r>
                </w:p>
              </w:tc>
              <w:tc>
                <w:tcPr>
                  <w:tcW w:w="345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1、限国家计划内全日制普通高等院校毕业生。2、以本科学历应聘的须具有高中及以上英语教师资格证书。</w:t>
                  </w:r>
                </w:p>
              </w:tc>
              <w:tc>
                <w:tcPr>
                  <w:tcW w:w="69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英语学科知识</w:t>
                  </w:r>
                </w:p>
              </w:tc>
              <w:tc>
                <w:tcPr>
                  <w:tcW w:w="165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15762031062</w:t>
                  </w:r>
                </w:p>
              </w:tc>
              <w:tc>
                <w:tcPr>
                  <w:tcW w:w="79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急需紧缺岗位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1591" w:hRule="atLeast"/>
                <w:jc w:val="center"/>
              </w:trPr>
              <w:tc>
                <w:tcPr>
                  <w:tcW w:w="4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4</w:t>
                  </w:r>
                </w:p>
              </w:tc>
              <w:tc>
                <w:tcPr>
                  <w:tcW w:w="7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临沂市农业学校</w:t>
                  </w:r>
                </w:p>
              </w:tc>
              <w:tc>
                <w:tcPr>
                  <w:tcW w:w="6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莒南县教育和体育局</w:t>
                  </w:r>
                </w:p>
              </w:tc>
              <w:tc>
                <w:tcPr>
                  <w:tcW w:w="54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县直</w:t>
                  </w:r>
                </w:p>
              </w:tc>
              <w:tc>
                <w:tcPr>
                  <w:tcW w:w="46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职业教育类</w:t>
                  </w:r>
                </w:p>
              </w:tc>
              <w:tc>
                <w:tcPr>
                  <w:tcW w:w="5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职业教育类</w:t>
                  </w:r>
                </w:p>
              </w:tc>
              <w:tc>
                <w:tcPr>
                  <w:tcW w:w="6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自动化教师</w:t>
                  </w:r>
                </w:p>
              </w:tc>
              <w:tc>
                <w:tcPr>
                  <w:tcW w:w="66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从事自动化教学</w:t>
                  </w:r>
                </w:p>
              </w:tc>
              <w:tc>
                <w:tcPr>
                  <w:tcW w:w="6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2</w:t>
                  </w:r>
                </w:p>
              </w:tc>
              <w:tc>
                <w:tcPr>
                  <w:tcW w:w="6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本科及以上</w:t>
                  </w:r>
                </w:p>
              </w:tc>
              <w:tc>
                <w:tcPr>
                  <w:tcW w:w="6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学士及以上</w:t>
                  </w:r>
                </w:p>
              </w:tc>
              <w:tc>
                <w:tcPr>
                  <w:tcW w:w="237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以本科学历应聘的：自动化、电气工程及其自动化；以研究生学历应聘的：机械制造及其自动化</w:t>
                  </w:r>
                </w:p>
              </w:tc>
              <w:tc>
                <w:tcPr>
                  <w:tcW w:w="6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不限</w:t>
                  </w:r>
                </w:p>
              </w:tc>
              <w:tc>
                <w:tcPr>
                  <w:tcW w:w="345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限国家计划内全日制普通高等院校毕业生。</w:t>
                  </w:r>
                </w:p>
              </w:tc>
              <w:tc>
                <w:tcPr>
                  <w:tcW w:w="69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岗位相关专业知识</w:t>
                  </w:r>
                </w:p>
              </w:tc>
              <w:tc>
                <w:tcPr>
                  <w:tcW w:w="165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15762031062</w:t>
                  </w:r>
                </w:p>
              </w:tc>
              <w:tc>
                <w:tcPr>
                  <w:tcW w:w="79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1741" w:hRule="atLeast"/>
                <w:jc w:val="center"/>
              </w:trPr>
              <w:tc>
                <w:tcPr>
                  <w:tcW w:w="4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5</w:t>
                  </w:r>
                </w:p>
              </w:tc>
              <w:tc>
                <w:tcPr>
                  <w:tcW w:w="7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临沂市农业学校</w:t>
                  </w:r>
                </w:p>
              </w:tc>
              <w:tc>
                <w:tcPr>
                  <w:tcW w:w="6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莒南县教育和体育局</w:t>
                  </w:r>
                </w:p>
              </w:tc>
              <w:tc>
                <w:tcPr>
                  <w:tcW w:w="54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县直</w:t>
                  </w:r>
                </w:p>
              </w:tc>
              <w:tc>
                <w:tcPr>
                  <w:tcW w:w="46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职业教育类</w:t>
                  </w:r>
                </w:p>
              </w:tc>
              <w:tc>
                <w:tcPr>
                  <w:tcW w:w="5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职业教育类</w:t>
                  </w:r>
                </w:p>
              </w:tc>
              <w:tc>
                <w:tcPr>
                  <w:tcW w:w="6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学前教育教师</w:t>
                  </w:r>
                </w:p>
              </w:tc>
              <w:tc>
                <w:tcPr>
                  <w:tcW w:w="66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从事学前教育教学</w:t>
                  </w:r>
                </w:p>
              </w:tc>
              <w:tc>
                <w:tcPr>
                  <w:tcW w:w="6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1</w:t>
                  </w:r>
                </w:p>
              </w:tc>
              <w:tc>
                <w:tcPr>
                  <w:tcW w:w="6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本科及以上</w:t>
                  </w:r>
                </w:p>
              </w:tc>
              <w:tc>
                <w:tcPr>
                  <w:tcW w:w="6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不限</w:t>
                  </w:r>
                </w:p>
              </w:tc>
              <w:tc>
                <w:tcPr>
                  <w:tcW w:w="237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以本科学历应聘的：学前教育、小学教育；以研究生学历应聘的：学前教育学</w:t>
                  </w:r>
                </w:p>
              </w:tc>
              <w:tc>
                <w:tcPr>
                  <w:tcW w:w="6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不限</w:t>
                  </w:r>
                </w:p>
              </w:tc>
              <w:tc>
                <w:tcPr>
                  <w:tcW w:w="345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不限</w:t>
                  </w:r>
                </w:p>
              </w:tc>
              <w:tc>
                <w:tcPr>
                  <w:tcW w:w="69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岗位相关专业知识</w:t>
                  </w:r>
                </w:p>
              </w:tc>
              <w:tc>
                <w:tcPr>
                  <w:tcW w:w="165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15762031062</w:t>
                  </w:r>
                </w:p>
              </w:tc>
              <w:tc>
                <w:tcPr>
                  <w:tcW w:w="79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2281" w:hRule="atLeast"/>
                <w:jc w:val="center"/>
              </w:trPr>
              <w:tc>
                <w:tcPr>
                  <w:tcW w:w="4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6</w:t>
                  </w:r>
                </w:p>
              </w:tc>
              <w:tc>
                <w:tcPr>
                  <w:tcW w:w="7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临沂市农业学校</w:t>
                  </w:r>
                </w:p>
              </w:tc>
              <w:tc>
                <w:tcPr>
                  <w:tcW w:w="6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莒南县教育和体育局</w:t>
                  </w:r>
                </w:p>
              </w:tc>
              <w:tc>
                <w:tcPr>
                  <w:tcW w:w="54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县直</w:t>
                  </w:r>
                </w:p>
              </w:tc>
              <w:tc>
                <w:tcPr>
                  <w:tcW w:w="46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职业教育类</w:t>
                  </w:r>
                </w:p>
              </w:tc>
              <w:tc>
                <w:tcPr>
                  <w:tcW w:w="5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职业教育类</w:t>
                  </w:r>
                </w:p>
              </w:tc>
              <w:tc>
                <w:tcPr>
                  <w:tcW w:w="6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美术教师</w:t>
                  </w:r>
                </w:p>
              </w:tc>
              <w:tc>
                <w:tcPr>
                  <w:tcW w:w="66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从事美术教学</w:t>
                  </w:r>
                </w:p>
              </w:tc>
              <w:tc>
                <w:tcPr>
                  <w:tcW w:w="6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2</w:t>
                  </w:r>
                </w:p>
              </w:tc>
              <w:tc>
                <w:tcPr>
                  <w:tcW w:w="6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本科及以上</w:t>
                  </w:r>
                </w:p>
              </w:tc>
              <w:tc>
                <w:tcPr>
                  <w:tcW w:w="6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学士及以上</w:t>
                  </w:r>
                </w:p>
              </w:tc>
              <w:tc>
                <w:tcPr>
                  <w:tcW w:w="237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以本科学历应聘的：摄影、广播电视编导、绘画、艺术设计、艺术设计学、美术学；以研究生学历应聘的：美术学</w:t>
                  </w:r>
                </w:p>
              </w:tc>
              <w:tc>
                <w:tcPr>
                  <w:tcW w:w="6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不限</w:t>
                  </w:r>
                </w:p>
              </w:tc>
              <w:tc>
                <w:tcPr>
                  <w:tcW w:w="345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限国家计划内全日制普通高等院校毕业生。</w:t>
                  </w:r>
                </w:p>
              </w:tc>
              <w:tc>
                <w:tcPr>
                  <w:tcW w:w="69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美术学科知识</w:t>
                  </w:r>
                </w:p>
              </w:tc>
              <w:tc>
                <w:tcPr>
                  <w:tcW w:w="165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15762031062</w:t>
                  </w:r>
                </w:p>
              </w:tc>
              <w:tc>
                <w:tcPr>
                  <w:tcW w:w="79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2701" w:hRule="atLeast"/>
                <w:jc w:val="center"/>
              </w:trPr>
              <w:tc>
                <w:tcPr>
                  <w:tcW w:w="4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7</w:t>
                  </w:r>
                </w:p>
              </w:tc>
              <w:tc>
                <w:tcPr>
                  <w:tcW w:w="7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临沂市农业学校</w:t>
                  </w:r>
                </w:p>
              </w:tc>
              <w:tc>
                <w:tcPr>
                  <w:tcW w:w="6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莒南县教育和体育局</w:t>
                  </w:r>
                </w:p>
              </w:tc>
              <w:tc>
                <w:tcPr>
                  <w:tcW w:w="54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县直</w:t>
                  </w:r>
                </w:p>
              </w:tc>
              <w:tc>
                <w:tcPr>
                  <w:tcW w:w="46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职业教育类</w:t>
                  </w:r>
                </w:p>
              </w:tc>
              <w:tc>
                <w:tcPr>
                  <w:tcW w:w="5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职业教育类</w:t>
                  </w:r>
                </w:p>
              </w:tc>
              <w:tc>
                <w:tcPr>
                  <w:tcW w:w="6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音乐教师</w:t>
                  </w:r>
                </w:p>
              </w:tc>
              <w:tc>
                <w:tcPr>
                  <w:tcW w:w="66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从事音乐教学</w:t>
                  </w:r>
                </w:p>
              </w:tc>
              <w:tc>
                <w:tcPr>
                  <w:tcW w:w="6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1</w:t>
                  </w:r>
                </w:p>
              </w:tc>
              <w:tc>
                <w:tcPr>
                  <w:tcW w:w="6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本科及以上</w:t>
                  </w:r>
                </w:p>
              </w:tc>
              <w:tc>
                <w:tcPr>
                  <w:tcW w:w="6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学士及以上</w:t>
                  </w:r>
                </w:p>
              </w:tc>
              <w:tc>
                <w:tcPr>
                  <w:tcW w:w="237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以本科学历应聘的：音乐学、音乐表演；以研究生学历应聘的：音乐学</w:t>
                  </w:r>
                </w:p>
              </w:tc>
              <w:tc>
                <w:tcPr>
                  <w:tcW w:w="6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不限</w:t>
                  </w:r>
                </w:p>
              </w:tc>
              <w:tc>
                <w:tcPr>
                  <w:tcW w:w="345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限国家计划内全日制普通高等院校毕业生。</w:t>
                  </w:r>
                </w:p>
              </w:tc>
              <w:tc>
                <w:tcPr>
                  <w:tcW w:w="69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音乐学科知识</w:t>
                  </w:r>
                </w:p>
              </w:tc>
              <w:tc>
                <w:tcPr>
                  <w:tcW w:w="165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15762031062</w:t>
                  </w:r>
                </w:p>
              </w:tc>
              <w:tc>
                <w:tcPr>
                  <w:tcW w:w="79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4996" w:hRule="atLeast"/>
                <w:jc w:val="center"/>
              </w:trPr>
              <w:tc>
                <w:tcPr>
                  <w:tcW w:w="4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8</w:t>
                  </w:r>
                </w:p>
              </w:tc>
              <w:tc>
                <w:tcPr>
                  <w:tcW w:w="7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临沂市农业学校</w:t>
                  </w:r>
                </w:p>
              </w:tc>
              <w:tc>
                <w:tcPr>
                  <w:tcW w:w="6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莒南县教育和体育局</w:t>
                  </w:r>
                </w:p>
              </w:tc>
              <w:tc>
                <w:tcPr>
                  <w:tcW w:w="54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县直</w:t>
                  </w:r>
                </w:p>
              </w:tc>
              <w:tc>
                <w:tcPr>
                  <w:tcW w:w="46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职业教育类</w:t>
                  </w:r>
                </w:p>
              </w:tc>
              <w:tc>
                <w:tcPr>
                  <w:tcW w:w="5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职业教育类</w:t>
                  </w:r>
                </w:p>
              </w:tc>
              <w:tc>
                <w:tcPr>
                  <w:tcW w:w="6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会计电算化教师</w:t>
                  </w:r>
                </w:p>
              </w:tc>
              <w:tc>
                <w:tcPr>
                  <w:tcW w:w="66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从事会计电算化教学</w:t>
                  </w:r>
                </w:p>
              </w:tc>
              <w:tc>
                <w:tcPr>
                  <w:tcW w:w="6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1</w:t>
                  </w:r>
                </w:p>
              </w:tc>
              <w:tc>
                <w:tcPr>
                  <w:tcW w:w="6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专科及以上</w:t>
                  </w:r>
                </w:p>
              </w:tc>
              <w:tc>
                <w:tcPr>
                  <w:tcW w:w="6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以本科及以上学历应聘的：学士及以上</w:t>
                  </w:r>
                </w:p>
              </w:tc>
              <w:tc>
                <w:tcPr>
                  <w:tcW w:w="237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以专科学历应聘的：会计电算化、会计、财务管理；以本科学历应聘的：会计学、财务管理；以研究生学历应聘的：金融学、会计学</w:t>
                  </w:r>
                </w:p>
              </w:tc>
              <w:tc>
                <w:tcPr>
                  <w:tcW w:w="6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不限</w:t>
                  </w:r>
                </w:p>
              </w:tc>
              <w:tc>
                <w:tcPr>
                  <w:tcW w:w="345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1、限国家计划内全日制普通高等院校毕业生。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2、以专科学历应聘的须2015年以来，在“会计信息化”赛项中，获得省教育厅牵头组织的职业院校技能大赛或省人社厅牵头组织的“技能兴鲁”职业技能大赛一类赛项省一等奖，或教育部牵头组织的职业院校技能大赛（盖“全国职业院校技能大赛组织委员会”章）或人社部牵头组织的中国技能大赛一类赛项国家二等奖及以上，或获得相应的中等职业学校教师资格证书。3、以专科学历应聘的须具有三年以上从事本岗位相关工作经历。</w:t>
                  </w:r>
                </w:p>
              </w:tc>
              <w:tc>
                <w:tcPr>
                  <w:tcW w:w="69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岗位相关专业知识</w:t>
                  </w:r>
                </w:p>
              </w:tc>
              <w:tc>
                <w:tcPr>
                  <w:tcW w:w="165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15762031062</w:t>
                  </w:r>
                </w:p>
              </w:tc>
              <w:tc>
                <w:tcPr>
                  <w:tcW w:w="79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5295" w:hRule="atLeast"/>
                <w:jc w:val="center"/>
              </w:trPr>
              <w:tc>
                <w:tcPr>
                  <w:tcW w:w="4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9</w:t>
                  </w:r>
                </w:p>
              </w:tc>
              <w:tc>
                <w:tcPr>
                  <w:tcW w:w="7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临沂市农业学校</w:t>
                  </w:r>
                </w:p>
              </w:tc>
              <w:tc>
                <w:tcPr>
                  <w:tcW w:w="6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莒南县教育和体育局</w:t>
                  </w:r>
                </w:p>
              </w:tc>
              <w:tc>
                <w:tcPr>
                  <w:tcW w:w="54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县直</w:t>
                  </w:r>
                </w:p>
              </w:tc>
              <w:tc>
                <w:tcPr>
                  <w:tcW w:w="46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职业教育类</w:t>
                  </w:r>
                </w:p>
              </w:tc>
              <w:tc>
                <w:tcPr>
                  <w:tcW w:w="5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职业教育类</w:t>
                  </w:r>
                </w:p>
              </w:tc>
              <w:tc>
                <w:tcPr>
                  <w:tcW w:w="6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汽修教师</w:t>
                  </w:r>
                </w:p>
              </w:tc>
              <w:tc>
                <w:tcPr>
                  <w:tcW w:w="66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从事汽修专业教学</w:t>
                  </w:r>
                </w:p>
              </w:tc>
              <w:tc>
                <w:tcPr>
                  <w:tcW w:w="6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1</w:t>
                  </w:r>
                </w:p>
              </w:tc>
              <w:tc>
                <w:tcPr>
                  <w:tcW w:w="6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专科及以上</w:t>
                  </w:r>
                </w:p>
              </w:tc>
              <w:tc>
                <w:tcPr>
                  <w:tcW w:w="6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以本科及以上学历应聘的：学士及以上</w:t>
                  </w:r>
                </w:p>
              </w:tc>
              <w:tc>
                <w:tcPr>
                  <w:tcW w:w="237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以专科学历应聘的：汽车制造与装配技术、汽车检测与维修技术；以本科学历应聘的：车辆工程、汽车服务工程；以研究生学历应聘的：车辆工程</w:t>
                  </w:r>
                </w:p>
              </w:tc>
              <w:tc>
                <w:tcPr>
                  <w:tcW w:w="6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不限</w:t>
                  </w:r>
                </w:p>
              </w:tc>
              <w:tc>
                <w:tcPr>
                  <w:tcW w:w="345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1、限国家计划内全日制普通高等院校毕业生。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2、以专科学历应聘的须2015年以来，在“车身修复（钣金）或车身涂装（涂漆）”赛项中，获得省教育厅牵头组织的职业院校技能大赛或省人社厅牵头组织的“技能兴鲁”职业技能大赛一类赛项省一等奖，或教育部牵头组织的职业院校技能大赛（盖“全国职业院校技能大赛组织委员会”章）或人社部牵头组织的中国技能大赛一类赛项国家二等奖及以上，或获得相应的中等职业学校教师资格证书。3、以专科学历应聘的须具有三年以上从事本岗位相关工作经历。</w:t>
                  </w:r>
                </w:p>
              </w:tc>
              <w:tc>
                <w:tcPr>
                  <w:tcW w:w="69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岗位相关专业知识</w:t>
                  </w:r>
                </w:p>
              </w:tc>
              <w:tc>
                <w:tcPr>
                  <w:tcW w:w="165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15762031062</w:t>
                  </w:r>
                </w:p>
              </w:tc>
              <w:tc>
                <w:tcPr>
                  <w:tcW w:w="79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5595" w:hRule="atLeast"/>
                <w:jc w:val="center"/>
              </w:trPr>
              <w:tc>
                <w:tcPr>
                  <w:tcW w:w="4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10</w:t>
                  </w:r>
                </w:p>
              </w:tc>
              <w:tc>
                <w:tcPr>
                  <w:tcW w:w="7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临沂市农业学校</w:t>
                  </w:r>
                </w:p>
              </w:tc>
              <w:tc>
                <w:tcPr>
                  <w:tcW w:w="6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莒南县教育和体育局</w:t>
                  </w:r>
                </w:p>
              </w:tc>
              <w:tc>
                <w:tcPr>
                  <w:tcW w:w="54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县直</w:t>
                  </w:r>
                </w:p>
              </w:tc>
              <w:tc>
                <w:tcPr>
                  <w:tcW w:w="46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职业教育类</w:t>
                  </w:r>
                </w:p>
              </w:tc>
              <w:tc>
                <w:tcPr>
                  <w:tcW w:w="5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职业教育类</w:t>
                  </w:r>
                </w:p>
              </w:tc>
              <w:tc>
                <w:tcPr>
                  <w:tcW w:w="6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计算机教师</w:t>
                  </w:r>
                </w:p>
              </w:tc>
              <w:tc>
                <w:tcPr>
                  <w:tcW w:w="66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从事计算机教学</w:t>
                  </w:r>
                </w:p>
              </w:tc>
              <w:tc>
                <w:tcPr>
                  <w:tcW w:w="6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1</w:t>
                  </w:r>
                </w:p>
              </w:tc>
              <w:tc>
                <w:tcPr>
                  <w:tcW w:w="6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专科及以上</w:t>
                  </w:r>
                </w:p>
              </w:tc>
              <w:tc>
                <w:tcPr>
                  <w:tcW w:w="6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以本科及以上学历应聘的：学士及以上</w:t>
                  </w:r>
                </w:p>
              </w:tc>
              <w:tc>
                <w:tcPr>
                  <w:tcW w:w="237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以专科学历应聘的：计算机网络技术、网络技术、计算机应用技术；以本科学历应聘的：网络工程；以研究生学历应聘的：计算机应用技术</w:t>
                  </w:r>
                </w:p>
              </w:tc>
              <w:tc>
                <w:tcPr>
                  <w:tcW w:w="6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不限</w:t>
                  </w:r>
                </w:p>
              </w:tc>
              <w:tc>
                <w:tcPr>
                  <w:tcW w:w="345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1、限国家计划内全日制普通高等院校毕业生。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2、以专科学历应聘的须2015年以来，在网络搭建与应用赛项中，获得省教育厅牵头组织的职业院校技能大赛或省人社厅牵头组织的“技能兴鲁”职业技能大赛一类赛项省一等奖，或教育部牵头组织的职业院校技能大赛（盖“全国职业院校技能大赛组织委员会”章）或人社部牵头组织的中国技能大赛一类赛项国家二等奖及以上，或获得相应的中等职业学校教师资格证书。3、以专科学历应聘的须具有三年以上从事本岗位相关工作经历。</w:t>
                  </w:r>
                </w:p>
              </w:tc>
              <w:tc>
                <w:tcPr>
                  <w:tcW w:w="69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岗位相关专业知识</w:t>
                  </w:r>
                </w:p>
              </w:tc>
              <w:tc>
                <w:tcPr>
                  <w:tcW w:w="165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15762031062</w:t>
                  </w:r>
                </w:p>
              </w:tc>
              <w:tc>
                <w:tcPr>
                  <w:tcW w:w="79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rPr>
                      <w:rFonts w:hint="eastAsia" w:ascii="宋体"/>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4666" w:hRule="atLeast"/>
                <w:jc w:val="center"/>
              </w:trPr>
              <w:tc>
                <w:tcPr>
                  <w:tcW w:w="4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11</w:t>
                  </w:r>
                </w:p>
              </w:tc>
              <w:tc>
                <w:tcPr>
                  <w:tcW w:w="7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临沂市农业学校</w:t>
                  </w:r>
                </w:p>
              </w:tc>
              <w:tc>
                <w:tcPr>
                  <w:tcW w:w="6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莒南县教育和体育局</w:t>
                  </w:r>
                </w:p>
              </w:tc>
              <w:tc>
                <w:tcPr>
                  <w:tcW w:w="54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县直</w:t>
                  </w:r>
                </w:p>
              </w:tc>
              <w:tc>
                <w:tcPr>
                  <w:tcW w:w="46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职业教育类</w:t>
                  </w:r>
                </w:p>
              </w:tc>
              <w:tc>
                <w:tcPr>
                  <w:tcW w:w="575"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职业教育类</w:t>
                  </w:r>
                </w:p>
              </w:tc>
              <w:tc>
                <w:tcPr>
                  <w:tcW w:w="6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焊接技术教师</w:t>
                  </w:r>
                </w:p>
              </w:tc>
              <w:tc>
                <w:tcPr>
                  <w:tcW w:w="661"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从事焊接技术教学</w:t>
                  </w:r>
                </w:p>
              </w:tc>
              <w:tc>
                <w:tcPr>
                  <w:tcW w:w="6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1</w:t>
                  </w:r>
                </w:p>
              </w:tc>
              <w:tc>
                <w:tcPr>
                  <w:tcW w:w="60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不限</w:t>
                  </w:r>
                </w:p>
              </w:tc>
              <w:tc>
                <w:tcPr>
                  <w:tcW w:w="65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不限</w:t>
                  </w:r>
                </w:p>
              </w:tc>
              <w:tc>
                <w:tcPr>
                  <w:tcW w:w="2376"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不限</w:t>
                  </w:r>
                </w:p>
              </w:tc>
              <w:tc>
                <w:tcPr>
                  <w:tcW w:w="63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技能大赛获奖选手</w:t>
                  </w:r>
                </w:p>
              </w:tc>
              <w:tc>
                <w:tcPr>
                  <w:tcW w:w="3454"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2015年以来，在焊接技术赛项中获得省教育厅牵头组织的职业院校技能大赛或省人社厅牵头组织的“技能兴鲁”职业技能大赛一类赛项省一等奖，或教育部牵头组织的职业院校技能大赛（盖“全国职业院校技能大赛组织委员会”章）或人社部牵头组织的中国技能大赛一类赛项国家二等奖及以上。</w:t>
                  </w:r>
                </w:p>
              </w:tc>
              <w:tc>
                <w:tcPr>
                  <w:tcW w:w="69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岗位相关专业知识</w:t>
                  </w:r>
                </w:p>
              </w:tc>
              <w:tc>
                <w:tcPr>
                  <w:tcW w:w="1652"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rPr>
                      <w:sz w:val="28"/>
                      <w:szCs w:val="28"/>
                    </w:rPr>
                  </w:pPr>
                  <w:r>
                    <w:rPr>
                      <w:sz w:val="28"/>
                      <w:szCs w:val="28"/>
                      <w:bdr w:val="none" w:color="auto" w:sz="0" w:space="0"/>
                    </w:rPr>
                    <w:t>15762031062</w:t>
                  </w:r>
                </w:p>
              </w:tc>
              <w:tc>
                <w:tcPr>
                  <w:tcW w:w="790" w:type="dxa"/>
                  <w:tcBorders>
                    <w:top w:val="single" w:color="000000" w:sz="6" w:space="0"/>
                    <w:left w:val="single" w:color="000000" w:sz="6" w:space="0"/>
                    <w:bottom w:val="single" w:color="000000" w:sz="6" w:space="0"/>
                    <w:right w:val="single" w:color="000000" w:sz="6" w:space="0"/>
                  </w:tcBorders>
                  <w:shd w:val="clear"/>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420"/>
                    <w:rPr>
                      <w:sz w:val="28"/>
                      <w:szCs w:val="28"/>
                    </w:rPr>
                  </w:pPr>
                  <w:r>
                    <w:rPr>
                      <w:sz w:val="28"/>
                      <w:szCs w:val="28"/>
                      <w:bdr w:val="none" w:color="auto" w:sz="0" w:space="0"/>
                    </w:rPr>
                    <w:t>急需紧缺岗位</w:t>
                  </w:r>
                </w:p>
              </w:tc>
            </w:tr>
          </w:tbl>
          <w:p>
            <w:pPr>
              <w:spacing w:before="0" w:beforeAutospacing="0" w:after="0" w:afterAutospacing="0" w:line="504" w:lineRule="atLeast"/>
              <w:ind w:left="0" w:right="0" w:firstLine="420"/>
              <w:rPr>
                <w:rFonts w:ascii="微软雅黑" w:hAnsi="微软雅黑" w:eastAsia="微软雅黑" w:cs="微软雅黑"/>
                <w:i w:val="0"/>
                <w:caps w:val="0"/>
                <w:color w:val="666666"/>
                <w:spacing w:val="0"/>
                <w:sz w:val="21"/>
                <w:szCs w:val="21"/>
              </w:rPr>
            </w:pPr>
          </w:p>
        </w:tc>
      </w:tr>
    </w:tbl>
    <w:p>
      <w:pPr>
        <w:rPr>
          <w:vanish/>
          <w:sz w:val="24"/>
          <w:szCs w:val="24"/>
        </w:rPr>
      </w:pPr>
    </w:p>
    <w:tbl>
      <w:tblPr>
        <w:tblW w:w="7475" w:type="dxa"/>
        <w:jc w:val="center"/>
        <w:tblInd w:w="415" w:type="dxa"/>
        <w:shd w:val="clear" w:color="auto" w:fill="FFFFFF"/>
        <w:tblLayout w:type="fixed"/>
        <w:tblCellMar>
          <w:top w:w="0" w:type="dxa"/>
          <w:left w:w="0" w:type="dxa"/>
          <w:bottom w:w="0" w:type="dxa"/>
          <w:right w:w="0" w:type="dxa"/>
        </w:tblCellMar>
      </w:tblPr>
      <w:tblGrid>
        <w:gridCol w:w="7475"/>
      </w:tblGrid>
      <w:tr>
        <w:tblPrEx>
          <w:tblLayout w:type="fixed"/>
          <w:tblCellMar>
            <w:top w:w="0" w:type="dxa"/>
            <w:left w:w="0" w:type="dxa"/>
            <w:bottom w:w="0" w:type="dxa"/>
            <w:right w:w="0" w:type="dxa"/>
          </w:tblCellMar>
        </w:tblPrEx>
        <w:trPr>
          <w:jc w:val="center"/>
        </w:trPr>
        <w:tc>
          <w:tcPr>
            <w:tcW w:w="7475" w:type="dxa"/>
            <w:shd w:val="clear" w:color="auto" w:fill="FFFFFF"/>
            <w:vAlign w:val="center"/>
          </w:tcPr>
          <w:p>
            <w:pPr>
              <w:keepNext w:val="0"/>
              <w:keepLines w:val="0"/>
              <w:widowControl/>
              <w:suppressLineNumbers w:val="0"/>
              <w:spacing w:before="0" w:beforeAutospacing="0" w:after="0" w:afterAutospacing="0"/>
              <w:ind w:left="0" w:right="0" w:firstLine="0"/>
              <w:jc w:val="right"/>
              <w:rPr>
                <w:rFonts w:hint="eastAsia" w:ascii="微软雅黑" w:hAnsi="微软雅黑" w:eastAsia="微软雅黑" w:cs="微软雅黑"/>
                <w:i w:val="0"/>
                <w:caps w:val="0"/>
                <w:color w:val="666666"/>
                <w:spacing w:val="0"/>
                <w:sz w:val="21"/>
                <w:szCs w:val="21"/>
              </w:rPr>
            </w:pPr>
            <w:r>
              <w:rPr>
                <w:rFonts w:hint="eastAsia" w:ascii="微软雅黑" w:hAnsi="微软雅黑" w:eastAsia="微软雅黑" w:cs="微软雅黑"/>
                <w:i w:val="0"/>
                <w:caps w:val="0"/>
                <w:color w:val="666666"/>
                <w:spacing w:val="0"/>
                <w:kern w:val="0"/>
                <w:sz w:val="21"/>
                <w:szCs w:val="21"/>
                <w:bdr w:val="none" w:color="auto" w:sz="0" w:space="0"/>
                <w:lang w:val="en-US" w:eastAsia="zh-CN" w:bidi="ar"/>
              </w:rPr>
              <w:t>【打印文章】  【关闭窗口】</w:t>
            </w:r>
          </w:p>
        </w:tc>
      </w:tr>
    </w:tbl>
    <w:p>
      <w:pPr>
        <w:keepNext w:val="0"/>
        <w:keepLines w:val="0"/>
        <w:widowControl/>
        <w:suppressLineNumbers w:val="0"/>
        <w:jc w:val="left"/>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5215FE"/>
    <w:rsid w:val="645215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2019-06-13T02:36:00Z</dcterms:created>
  <dc:creator>石果</dc:creator>
  <cp:lastModifiedBy>石果</cp:lastModifiedBy>
  <dcterms:modified xsi:type="dcterms:W3CDTF">2019-06-13T02:36:35Z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