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92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49"/>
        <w:gridCol w:w="1298"/>
        <w:gridCol w:w="404"/>
        <w:gridCol w:w="269"/>
        <w:gridCol w:w="404"/>
        <w:gridCol w:w="761"/>
        <w:gridCol w:w="2208"/>
        <w:gridCol w:w="2087"/>
        <w:gridCol w:w="957"/>
        <w:gridCol w:w="598"/>
        <w:gridCol w:w="238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3920" w:type="dxa"/>
            <w:gridSpan w:val="11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                          阜城县2019年公开招聘教师岗位条件表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549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单位性质</w:t>
            </w:r>
          </w:p>
        </w:tc>
        <w:tc>
          <w:tcPr>
            <w:tcW w:w="1077" w:type="dxa"/>
            <w:gridSpan w:val="3"/>
            <w:tcBorders>
              <w:top w:val="single" w:color="auto" w:sz="2" w:space="0"/>
              <w:left w:val="nil"/>
              <w:bottom w:val="single" w:color="auto" w:sz="2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计划数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学历学位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低限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专业要求（研究方向）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岗位要求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试卷类型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阜城镇中心小学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基本保证</w:t>
            </w:r>
          </w:p>
        </w:tc>
        <w:tc>
          <w:tcPr>
            <w:tcW w:w="1077" w:type="dxa"/>
            <w:gridSpan w:val="3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小学基础教育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其中基层项目3人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Ａ卷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古城镇古城高级小学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基本保证</w:t>
            </w:r>
          </w:p>
        </w:tc>
        <w:tc>
          <w:tcPr>
            <w:tcW w:w="1077" w:type="dxa"/>
            <w:gridSpan w:val="3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小学基础教育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Ａ卷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古城镇小刘小学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基本保证</w:t>
            </w:r>
          </w:p>
        </w:tc>
        <w:tc>
          <w:tcPr>
            <w:tcW w:w="1077" w:type="dxa"/>
            <w:gridSpan w:val="3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小学基础教育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Ａ卷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古城镇中心小学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基本保证</w:t>
            </w:r>
          </w:p>
        </w:tc>
        <w:tc>
          <w:tcPr>
            <w:tcW w:w="1077" w:type="dxa"/>
            <w:gridSpan w:val="3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小学基础教育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Ａ卷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古城镇付庄小学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基本保证</w:t>
            </w:r>
          </w:p>
        </w:tc>
        <w:tc>
          <w:tcPr>
            <w:tcW w:w="1077" w:type="dxa"/>
            <w:gridSpan w:val="3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小学基础教育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Ａ卷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崔庙镇砖门完全小学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基本保证</w:t>
            </w:r>
          </w:p>
        </w:tc>
        <w:tc>
          <w:tcPr>
            <w:tcW w:w="1077" w:type="dxa"/>
            <w:gridSpan w:val="3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小学基础教育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601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Ａ卷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崔庙镇姜村完全小学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基本保证</w:t>
            </w:r>
          </w:p>
        </w:tc>
        <w:tc>
          <w:tcPr>
            <w:tcW w:w="1077" w:type="dxa"/>
            <w:gridSpan w:val="3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小学基础教育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其中基层项目3人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701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Ａ卷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vMerge w:val="restart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漫河镇南学小学</w:t>
            </w:r>
          </w:p>
        </w:tc>
        <w:tc>
          <w:tcPr>
            <w:tcW w:w="1298" w:type="dxa"/>
            <w:vMerge w:val="restart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基本保证</w:t>
            </w:r>
          </w:p>
        </w:tc>
        <w:tc>
          <w:tcPr>
            <w:tcW w:w="1077" w:type="dxa"/>
            <w:gridSpan w:val="3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小学基础教育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其中基层项目4人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801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Ａ卷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298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077" w:type="dxa"/>
            <w:gridSpan w:val="3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音乐及相关专业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802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Ａ卷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漫河镇杨庙小学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基本保证</w:t>
            </w:r>
          </w:p>
        </w:tc>
        <w:tc>
          <w:tcPr>
            <w:tcW w:w="1077" w:type="dxa"/>
            <w:gridSpan w:val="3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小学基础教育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901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Ａ卷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漫河镇前八丈小学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基本保证</w:t>
            </w:r>
          </w:p>
        </w:tc>
        <w:tc>
          <w:tcPr>
            <w:tcW w:w="1077" w:type="dxa"/>
            <w:gridSpan w:val="3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小学基础教育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1001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Ａ卷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漫河镇韩关小学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基本保证</w:t>
            </w:r>
          </w:p>
        </w:tc>
        <w:tc>
          <w:tcPr>
            <w:tcW w:w="1077" w:type="dxa"/>
            <w:gridSpan w:val="3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小学基础教育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其中基层项目5人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1101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Ａ卷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大白乡中心小学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基本保证</w:t>
            </w:r>
          </w:p>
        </w:tc>
        <w:tc>
          <w:tcPr>
            <w:tcW w:w="1077" w:type="dxa"/>
            <w:gridSpan w:val="3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小学基础教育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其中基层项目3人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1201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Ａ卷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大白乡土山小学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基本保证</w:t>
            </w:r>
          </w:p>
        </w:tc>
        <w:tc>
          <w:tcPr>
            <w:tcW w:w="1077" w:type="dxa"/>
            <w:gridSpan w:val="3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小学基础教育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1301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Ａ卷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大白乡颜坊小学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基本保证</w:t>
            </w:r>
          </w:p>
        </w:tc>
        <w:tc>
          <w:tcPr>
            <w:tcW w:w="1077" w:type="dxa"/>
            <w:gridSpan w:val="3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小学基础教育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1401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Ａ卷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vMerge w:val="restart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阜城县第二中学</w:t>
            </w:r>
          </w:p>
        </w:tc>
        <w:tc>
          <w:tcPr>
            <w:tcW w:w="1298" w:type="dxa"/>
            <w:vMerge w:val="restart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基本保证</w:t>
            </w:r>
          </w:p>
        </w:tc>
        <w:tc>
          <w:tcPr>
            <w:tcW w:w="404" w:type="dxa"/>
            <w:vMerge w:val="restart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73" w:type="dxa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1501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Ａ卷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298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04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673" w:type="dxa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1502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Ａ卷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298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04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673" w:type="dxa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1503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Ａ卷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298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04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673" w:type="dxa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1504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Ａ卷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298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04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673" w:type="dxa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1505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Ａ卷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298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04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673" w:type="dxa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1506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Ａ卷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298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04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673" w:type="dxa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1507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Ａ卷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298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04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673" w:type="dxa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体育学类、体育类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1508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Ａ卷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vMerge w:val="restart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阜城县第三中学</w:t>
            </w:r>
          </w:p>
        </w:tc>
        <w:tc>
          <w:tcPr>
            <w:tcW w:w="1298" w:type="dxa"/>
            <w:vMerge w:val="restart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基本保证</w:t>
            </w:r>
          </w:p>
        </w:tc>
        <w:tc>
          <w:tcPr>
            <w:tcW w:w="404" w:type="dxa"/>
            <w:vMerge w:val="restart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73" w:type="dxa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其中基层项目8人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1601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Ａ卷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298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04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673" w:type="dxa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1602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Ａ卷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298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04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673" w:type="dxa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1603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Ａ卷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298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04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673" w:type="dxa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1604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Ａ卷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298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04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673" w:type="dxa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1605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Ａ卷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vMerge w:val="restart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阜城县第四中学</w:t>
            </w:r>
          </w:p>
        </w:tc>
        <w:tc>
          <w:tcPr>
            <w:tcW w:w="1298" w:type="dxa"/>
            <w:vMerge w:val="restart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基本保证</w:t>
            </w:r>
          </w:p>
        </w:tc>
        <w:tc>
          <w:tcPr>
            <w:tcW w:w="404" w:type="dxa"/>
            <w:vMerge w:val="restart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73" w:type="dxa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1701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Ａ卷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298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04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673" w:type="dxa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1702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Ａ卷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298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04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673" w:type="dxa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1703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Ａ卷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298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04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673" w:type="dxa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1704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Ａ卷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298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04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673" w:type="dxa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1705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Ａ卷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49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阜城县综合职业技术学校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基本保证</w:t>
            </w:r>
          </w:p>
        </w:tc>
        <w:tc>
          <w:tcPr>
            <w:tcW w:w="1077" w:type="dxa"/>
            <w:gridSpan w:val="3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计算机类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其中基层项目8人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1801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Ａ卷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vMerge w:val="restart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阜城中学</w:t>
            </w:r>
          </w:p>
        </w:tc>
        <w:tc>
          <w:tcPr>
            <w:tcW w:w="1298" w:type="dxa"/>
            <w:vMerge w:val="restart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基本保证</w:t>
            </w:r>
          </w:p>
        </w:tc>
        <w:tc>
          <w:tcPr>
            <w:tcW w:w="673" w:type="dxa"/>
            <w:gridSpan w:val="2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1901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Ａ卷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298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673" w:type="dxa"/>
            <w:gridSpan w:val="2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1902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Ａ卷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298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673" w:type="dxa"/>
            <w:gridSpan w:val="2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1903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Ａ卷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298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673" w:type="dxa"/>
            <w:gridSpan w:val="2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1904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Ａ卷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298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673" w:type="dxa"/>
            <w:gridSpan w:val="2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1905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Ａ卷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298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673" w:type="dxa"/>
            <w:gridSpan w:val="2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1906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Ａ卷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298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673" w:type="dxa"/>
            <w:gridSpan w:val="2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1907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Ａ卷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298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673" w:type="dxa"/>
            <w:gridSpan w:val="2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1908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Ａ卷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298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673" w:type="dxa"/>
            <w:gridSpan w:val="2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1909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Ａ卷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阜城县第一幼儿园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基本保证</w:t>
            </w:r>
          </w:p>
        </w:tc>
        <w:tc>
          <w:tcPr>
            <w:tcW w:w="1077" w:type="dxa"/>
            <w:gridSpan w:val="3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学前教育相关专业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其中基层项目8人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2001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Ｂ卷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549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阜城县第二幼儿园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基本保证</w:t>
            </w:r>
          </w:p>
        </w:tc>
        <w:tc>
          <w:tcPr>
            <w:tcW w:w="1077" w:type="dxa"/>
            <w:gridSpan w:val="3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学前教育相关专业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其中基层项目8人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2101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Ｂ卷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39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211CD9"/>
    <w:rsid w:val="0B211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2019-07-19T05:39:00Z</dcterms:created>
  <dc:creator>Administrator</dc:creator>
  <cp:lastModifiedBy>Administrator</cp:lastModifiedBy>
  <dcterms:modified xsi:type="dcterms:W3CDTF">2019-07-19T05:39:41Z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