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"/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38"/>
        <w:gridCol w:w="576"/>
        <w:gridCol w:w="1192"/>
        <w:gridCol w:w="1623"/>
        <w:gridCol w:w="1170"/>
        <w:gridCol w:w="1792"/>
        <w:gridCol w:w="1631"/>
      </w:tblGrid>
      <w:tr w:rsidR="00DD26EF" w:rsidRPr="00DD26EF" w:rsidTr="00DD26EF">
        <w:trPr>
          <w:trHeight w:val="624"/>
        </w:trPr>
        <w:tc>
          <w:tcPr>
            <w:tcW w:w="12444" w:type="dxa"/>
            <w:gridSpan w:val="7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38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2019年延安市特殊教育学校公开招聘教师岗位需求计划表</w:t>
            </w:r>
          </w:p>
        </w:tc>
      </w:tr>
      <w:tr w:rsidR="00DD26EF" w:rsidRPr="00DD26EF" w:rsidTr="00DD26EF">
        <w:trPr>
          <w:trHeight w:val="624"/>
        </w:trPr>
        <w:tc>
          <w:tcPr>
            <w:tcW w:w="0" w:type="auto"/>
            <w:gridSpan w:val="7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384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序号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招聘计划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招聘岗位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学历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专业</w:t>
            </w:r>
          </w:p>
        </w:tc>
        <w:tc>
          <w:tcPr>
            <w:tcW w:w="2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岗位其他资格条件</w:t>
            </w:r>
          </w:p>
        </w:tc>
        <w:tc>
          <w:tcPr>
            <w:tcW w:w="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备注</w:t>
            </w:r>
          </w:p>
        </w:tc>
      </w:tr>
      <w:tr w:rsidR="00DD26EF" w:rsidRPr="00DD26EF" w:rsidTr="00DD26EF">
        <w:trPr>
          <w:trHeight w:val="456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1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5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自闭症康复训练教师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全日制普通高校本科及以上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特殊教育</w:t>
            </w:r>
          </w:p>
        </w:tc>
        <w:tc>
          <w:tcPr>
            <w:tcW w:w="265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年龄30周岁以下，普通话二级乙等及以上，具有相应岗位教师资格证书。</w:t>
            </w:r>
          </w:p>
        </w:tc>
        <w:tc>
          <w:tcPr>
            <w:tcW w:w="98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3年及以上服务年限</w:t>
            </w:r>
          </w:p>
        </w:tc>
      </w:tr>
      <w:tr w:rsidR="00DD26EF" w:rsidRPr="00DD26EF" w:rsidTr="00DD26EF">
        <w:trPr>
          <w:trHeight w:val="636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2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5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自闭症康复训练教师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全日制普通高校本科及以上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心理学类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456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3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3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自闭症康复训练教师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全日制普通高校本科及以上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教育学类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576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4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2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体育教师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全日制普通高校本科及以上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运动康复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216"/>
        </w:trPr>
        <w:tc>
          <w:tcPr>
            <w:tcW w:w="4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5</w:t>
            </w:r>
          </w:p>
        </w:tc>
        <w:tc>
          <w:tcPr>
            <w:tcW w:w="80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2</w:t>
            </w:r>
          </w:p>
        </w:tc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音乐教师</w:t>
            </w:r>
          </w:p>
        </w:tc>
        <w:tc>
          <w:tcPr>
            <w:tcW w:w="24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全日制普通高校本科及以上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音乐教育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216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音乐学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4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音乐表演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216"/>
        </w:trPr>
        <w:tc>
          <w:tcPr>
            <w:tcW w:w="4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6</w:t>
            </w:r>
          </w:p>
        </w:tc>
        <w:tc>
          <w:tcPr>
            <w:tcW w:w="80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2</w:t>
            </w:r>
          </w:p>
        </w:tc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美术教师</w:t>
            </w:r>
          </w:p>
        </w:tc>
        <w:tc>
          <w:tcPr>
            <w:tcW w:w="24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全日制普通高校本科及以上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美术教育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216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美术学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360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绘画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624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7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3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语文教师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全日制普通高校本科及以上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汉语言文学类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492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8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3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数学教师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全日制普通高校本</w:t>
            </w: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lastRenderedPageBreak/>
              <w:t>科及以上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lastRenderedPageBreak/>
              <w:t>数学类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624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lastRenderedPageBreak/>
              <w:t>9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1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信息技术教师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全日制普通高校本科及以上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计算机类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DD26EF" w:rsidRPr="00DD26EF" w:rsidTr="00DD26EF">
        <w:trPr>
          <w:trHeight w:val="372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合计</w:t>
            </w:r>
          </w:p>
        </w:tc>
        <w:tc>
          <w:tcPr>
            <w:tcW w:w="1180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26EF" w:rsidRPr="00DD26EF" w:rsidRDefault="00DD26EF" w:rsidP="00DD26E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DD26EF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招聘26人</w:t>
            </w: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26EF"/>
    <w:rsid w:val="007A0D36"/>
    <w:rsid w:val="007C7F1D"/>
    <w:rsid w:val="00D76E1D"/>
    <w:rsid w:val="00DD26EF"/>
    <w:rsid w:val="00F65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8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2019-07-29T09:47:00Z</dcterms:created>
  <dcterms:modified xsi:type="dcterms:W3CDTF">2019-07-29T09:47:00Z</dcterms:modified>
</cp:coreProperties>
</file>