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page" w:tblpX="1024" w:tblpY="-13125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582"/>
        <w:gridCol w:w="1766"/>
        <w:gridCol w:w="830"/>
        <w:gridCol w:w="663"/>
        <w:gridCol w:w="1087"/>
        <w:gridCol w:w="785"/>
        <w:gridCol w:w="588"/>
        <w:gridCol w:w="649"/>
        <w:gridCol w:w="634"/>
        <w:gridCol w:w="603"/>
        <w:gridCol w:w="815"/>
        <w:gridCol w:w="3243"/>
        <w:gridCol w:w="1945"/>
      </w:tblGrid>
      <w:tr w:rsidR="00737653" w:rsidTr="005266AD">
        <w:trPr>
          <w:trHeight w:val="450"/>
        </w:trPr>
        <w:tc>
          <w:tcPr>
            <w:tcW w:w="1419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textAlignment w:val="center"/>
              <w:rPr>
                <w:rFonts w:ascii="黑体" w:eastAsia="黑体" w:hAnsi="宋体" w:cs="黑体" w:hint="eastAsia"/>
                <w:kern w:val="0"/>
                <w:sz w:val="36"/>
                <w:szCs w:val="36"/>
                <w:lang/>
              </w:rPr>
            </w:pPr>
          </w:p>
          <w:p w:rsidR="00737653" w:rsidRDefault="00737653" w:rsidP="005266AD">
            <w:pPr>
              <w:widowControl/>
              <w:textAlignment w:val="center"/>
              <w:rPr>
                <w:rFonts w:ascii="黑体" w:eastAsia="黑体" w:hAnsi="宋体" w:cs="黑体" w:hint="eastAsia"/>
                <w:kern w:val="0"/>
                <w:sz w:val="36"/>
                <w:szCs w:val="36"/>
                <w:lang/>
              </w:rPr>
            </w:pPr>
            <w:r>
              <w:rPr>
                <w:rFonts w:ascii="黑体" w:eastAsia="黑体" w:hAnsi="宋体" w:cs="黑体" w:hint="eastAsia"/>
                <w:kern w:val="0"/>
                <w:sz w:val="36"/>
                <w:szCs w:val="36"/>
                <w:lang/>
              </w:rPr>
              <w:t>附件2：</w:t>
            </w:r>
          </w:p>
          <w:p w:rsidR="00737653" w:rsidRDefault="00737653" w:rsidP="005266AD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36"/>
                <w:szCs w:val="36"/>
              </w:rPr>
            </w:pPr>
            <w:r>
              <w:rPr>
                <w:rFonts w:ascii="黑体" w:eastAsia="黑体" w:hAnsi="宋体" w:cs="黑体" w:hint="eastAsia"/>
                <w:kern w:val="0"/>
                <w:sz w:val="36"/>
                <w:szCs w:val="36"/>
                <w:lang/>
              </w:rPr>
              <w:t>广西南宁技师学院2019年补充招聘非实名编人员增人计划表</w:t>
            </w:r>
          </w:p>
        </w:tc>
      </w:tr>
      <w:tr w:rsidR="00737653" w:rsidTr="005266AD">
        <w:trPr>
          <w:trHeight w:val="795"/>
        </w:trPr>
        <w:tc>
          <w:tcPr>
            <w:tcW w:w="1419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b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  <w:lang/>
              </w:rPr>
              <w:t>招聘单位：广西南宁技师学院</w:t>
            </w:r>
          </w:p>
        </w:tc>
      </w:tr>
      <w:tr w:rsidR="00737653" w:rsidTr="005266AD">
        <w:trPr>
          <w:trHeight w:val="360"/>
        </w:trPr>
        <w:tc>
          <w:tcPr>
            <w:tcW w:w="5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序号</w:t>
            </w:r>
          </w:p>
        </w:tc>
        <w:tc>
          <w:tcPr>
            <w:tcW w:w="1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招聘岗位名称</w:t>
            </w:r>
          </w:p>
        </w:tc>
        <w:tc>
          <w:tcPr>
            <w:tcW w:w="8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岗位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br/>
              <w:t>类别</w:t>
            </w:r>
          </w:p>
        </w:tc>
        <w:tc>
          <w:tcPr>
            <w:tcW w:w="6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P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 w:rsidRPr="00737653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招聘人数</w:t>
            </w:r>
          </w:p>
        </w:tc>
        <w:tc>
          <w:tcPr>
            <w:tcW w:w="10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专业</w:t>
            </w:r>
          </w:p>
        </w:tc>
        <w:tc>
          <w:tcPr>
            <w:tcW w:w="7317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资格条件</w:t>
            </w:r>
          </w:p>
        </w:tc>
        <w:tc>
          <w:tcPr>
            <w:tcW w:w="1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主要增人理由</w:t>
            </w:r>
          </w:p>
        </w:tc>
      </w:tr>
      <w:tr w:rsidR="00737653" w:rsidTr="005266AD">
        <w:trPr>
          <w:trHeight w:val="312"/>
        </w:trPr>
        <w:tc>
          <w:tcPr>
            <w:tcW w:w="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Pr="00737653" w:rsidRDefault="00737653" w:rsidP="005266AD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10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7317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</w:tr>
      <w:tr w:rsidR="00737653" w:rsidTr="005266AD">
        <w:trPr>
          <w:trHeight w:val="312"/>
        </w:trPr>
        <w:tc>
          <w:tcPr>
            <w:tcW w:w="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Pr="00737653" w:rsidRDefault="00737653" w:rsidP="005266AD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10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7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学历</w:t>
            </w:r>
          </w:p>
        </w:tc>
        <w:tc>
          <w:tcPr>
            <w:tcW w:w="5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是否全日制普通高等教育</w:t>
            </w:r>
          </w:p>
        </w:tc>
        <w:tc>
          <w:tcPr>
            <w:tcW w:w="6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学位</w:t>
            </w:r>
          </w:p>
        </w:tc>
        <w:tc>
          <w:tcPr>
            <w:tcW w:w="6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年龄</w:t>
            </w:r>
          </w:p>
        </w:tc>
        <w:tc>
          <w:tcPr>
            <w:tcW w:w="6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职称</w:t>
            </w:r>
          </w:p>
        </w:tc>
        <w:tc>
          <w:tcPr>
            <w:tcW w:w="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是否具有中职(高中）及以上教师资格证书</w:t>
            </w:r>
          </w:p>
        </w:tc>
        <w:tc>
          <w:tcPr>
            <w:tcW w:w="32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其他条件</w:t>
            </w:r>
          </w:p>
        </w:tc>
        <w:tc>
          <w:tcPr>
            <w:tcW w:w="1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</w:tr>
      <w:tr w:rsidR="00737653" w:rsidTr="005266AD">
        <w:trPr>
          <w:trHeight w:val="1185"/>
        </w:trPr>
        <w:tc>
          <w:tcPr>
            <w:tcW w:w="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Pr="00737653" w:rsidRDefault="00737653" w:rsidP="005266AD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10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7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5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6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6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6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32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</w:tr>
      <w:tr w:rsidR="00737653" w:rsidTr="005266AD">
        <w:trPr>
          <w:trHeight w:val="1740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汽车专业一体化教师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专业技术岗位</w:t>
            </w:r>
          </w:p>
        </w:tc>
        <w:tc>
          <w:tcPr>
            <w:tcW w:w="66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P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 w:rsidRPr="00737653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汽车维修工程教育、汽车服务工程、车辆工程、交通运输专业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大学本科及以上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是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学士学位及以上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40岁及以下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初级职称及以上</w:t>
            </w:r>
          </w:p>
        </w:tc>
        <w:tc>
          <w:tcPr>
            <w:tcW w:w="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是</w:t>
            </w:r>
          </w:p>
        </w:tc>
        <w:tc>
          <w:tcPr>
            <w:tcW w:w="3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具有本专业高级工及以上职业资格证书；具有2年及以上本专业相关工作经历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引进紧缺师资，加强专业一体化教学。</w:t>
            </w:r>
            <w:r>
              <w:rPr>
                <w:rFonts w:ascii="宋体" w:hAnsi="宋体" w:cs="宋体" w:hint="eastAsia"/>
                <w:sz w:val="20"/>
                <w:szCs w:val="20"/>
              </w:rPr>
              <w:t xml:space="preserve"> </w:t>
            </w:r>
          </w:p>
        </w:tc>
      </w:tr>
      <w:tr w:rsidR="00737653" w:rsidTr="005266AD">
        <w:trPr>
          <w:trHeight w:val="124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2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广告设计与制作实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训室实训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员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专业技术岗位</w:t>
            </w:r>
          </w:p>
        </w:tc>
        <w:tc>
          <w:tcPr>
            <w:tcW w:w="66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设计学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硕士研究生及以上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是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硕士学位及以上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40岁及以下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81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否</w:t>
            </w:r>
          </w:p>
        </w:tc>
        <w:tc>
          <w:tcPr>
            <w:tcW w:w="324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具有2年及以上本专业工作经历。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引进紧缺师资，加强专业一体化教学。</w:t>
            </w:r>
          </w:p>
        </w:tc>
      </w:tr>
      <w:tr w:rsidR="00737653" w:rsidTr="005266AD">
        <w:trPr>
          <w:trHeight w:val="1410"/>
        </w:trPr>
        <w:tc>
          <w:tcPr>
            <w:tcW w:w="58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lastRenderedPageBreak/>
              <w:t>3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制冷实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训室实训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员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专业技术岗位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大学专科及以上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无要求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无要求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45岁及以下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否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具有本专业技师及以上职业资格证书；具有2年及以上本专业工作经历。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引进紧缺技能人才，充实专业教学师资。</w:t>
            </w:r>
          </w:p>
        </w:tc>
      </w:tr>
      <w:tr w:rsidR="00737653" w:rsidTr="005266AD">
        <w:trPr>
          <w:trHeight w:val="1410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4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烹饪实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训室实训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员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专业技术岗位</w:t>
            </w:r>
          </w:p>
        </w:tc>
        <w:tc>
          <w:tcPr>
            <w:tcW w:w="66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2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大学专科及以上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无要求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无要求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45岁及以下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否</w:t>
            </w:r>
          </w:p>
        </w:tc>
        <w:tc>
          <w:tcPr>
            <w:tcW w:w="32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具有本专业技师及以上职业资格证书；具有2年及以上本专业工作经历。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引进紧缺技能人才，充实专业教学师资。</w:t>
            </w:r>
          </w:p>
        </w:tc>
      </w:tr>
      <w:tr w:rsidR="00737653" w:rsidTr="005266AD">
        <w:trPr>
          <w:trHeight w:val="960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tabs>
                <w:tab w:val="left" w:pos="271"/>
              </w:tabs>
              <w:jc w:val="center"/>
              <w:textAlignment w:val="center"/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5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数学专业理论教师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专业技术岗位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数学与应用数学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大学本科及以上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是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学士学位及以上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40岁及以下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初级职称及以上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是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具有2年及以上本专业工作经历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7653" w:rsidRDefault="00737653" w:rsidP="005266AD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充实公共课教学师资。</w:t>
            </w:r>
          </w:p>
        </w:tc>
      </w:tr>
    </w:tbl>
    <w:p w:rsidR="00737653" w:rsidRDefault="00737653" w:rsidP="00737653">
      <w:pPr>
        <w:spacing w:line="340" w:lineRule="exact"/>
        <w:rPr>
          <w:rFonts w:ascii="Calibri" w:eastAsia="仿宋_GB2312" w:hAnsi="Calibri"/>
          <w:b/>
          <w:szCs w:val="21"/>
        </w:rPr>
      </w:pPr>
    </w:p>
    <w:p w:rsidR="00737653" w:rsidRDefault="00737653" w:rsidP="00737653"/>
    <w:p w:rsidR="00231DBD" w:rsidRPr="00737653" w:rsidRDefault="00231DBD"/>
    <w:sectPr w:rsidR="00231DBD" w:rsidRPr="00737653">
      <w:pgSz w:w="16838" w:h="11906" w:orient="landscape"/>
      <w:pgMar w:top="1418" w:right="1418" w:bottom="1418" w:left="1418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1550" w:rsidRDefault="00E61550" w:rsidP="00737653">
      <w:r>
        <w:separator/>
      </w:r>
    </w:p>
  </w:endnote>
  <w:endnote w:type="continuationSeparator" w:id="0">
    <w:p w:rsidR="00E61550" w:rsidRDefault="00E61550" w:rsidP="007376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1550" w:rsidRDefault="00E61550" w:rsidP="00737653">
      <w:r>
        <w:separator/>
      </w:r>
    </w:p>
  </w:footnote>
  <w:footnote w:type="continuationSeparator" w:id="0">
    <w:p w:rsidR="00E61550" w:rsidRDefault="00E61550" w:rsidP="007376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7653"/>
    <w:rsid w:val="00231DBD"/>
    <w:rsid w:val="00737653"/>
    <w:rsid w:val="00CB42E9"/>
    <w:rsid w:val="00E615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6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76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76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76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765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2019-09-11T05:29:00Z</dcterms:created>
  <dcterms:modified xsi:type="dcterms:W3CDTF">2019-09-11T05:30:00Z</dcterms:modified>
</cp:coreProperties>
</file>