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附件1：</w:t>
      </w:r>
    </w:p>
    <w:p>
      <w:pPr>
        <w:jc w:val="center"/>
        <w:rPr>
          <w:rFonts w:hint="eastAsia" w:ascii="仿宋_GB2312" w:eastAsia="仿宋_GB2312"/>
          <w:color w:val="000000"/>
          <w:sz w:val="36"/>
          <w:szCs w:val="36"/>
        </w:rPr>
      </w:pPr>
      <w:bookmarkStart w:id="0" w:name="_GoBack"/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彭州市教育系统20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19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lang w:bidi="ar"/>
        </w:rPr>
        <w:t>年公开招聘高层次人才岗位分布表</w:t>
      </w:r>
    </w:p>
    <w:bookmarkEnd w:id="0"/>
    <w:tbl>
      <w:tblPr>
        <w:tblStyle w:val="5"/>
        <w:tblW w:w="142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149"/>
        <w:gridCol w:w="640"/>
        <w:gridCol w:w="675"/>
        <w:gridCol w:w="4571"/>
        <w:gridCol w:w="3285"/>
        <w:gridCol w:w="1346"/>
        <w:gridCol w:w="589"/>
        <w:gridCol w:w="13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65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岗位代码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招聘人数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拟派遣岗位</w:t>
            </w:r>
          </w:p>
        </w:tc>
        <w:tc>
          <w:tcPr>
            <w:tcW w:w="1346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学历学位及其他要求</w:t>
            </w:r>
          </w:p>
        </w:tc>
        <w:tc>
          <w:tcPr>
            <w:tcW w:w="58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招聘方式</w:t>
            </w:r>
          </w:p>
        </w:tc>
        <w:tc>
          <w:tcPr>
            <w:tcW w:w="1344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公告发布及查看途径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651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教育人才管理服务中心</w:t>
            </w: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思品教师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01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马克思主义理论、政治学、学科教学（思政）等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彭州一中、彭州一中碧城实验学校各1</w:t>
            </w:r>
          </w:p>
        </w:tc>
        <w:tc>
          <w:tcPr>
            <w:tcW w:w="1346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1、全日制普通高等教育硕士研究生及以上，取得学历相应学位；2、部属师范院校公费师范生；3、取得相应教师资格证；4、年龄在35周岁及以下（1984年10月1日及以后出生）</w:t>
            </w:r>
          </w:p>
        </w:tc>
        <w:tc>
          <w:tcPr>
            <w:tcW w:w="589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资格审查 面试考核</w:t>
            </w:r>
          </w:p>
        </w:tc>
        <w:tc>
          <w:tcPr>
            <w:tcW w:w="1344" w:type="dxa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彭州市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人民政府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门户网站  http://www.pengzhou.gov.cn/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生物教师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02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生物学、学科教学（生物）等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彭州中学、敖平中学（初中部）各1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英语教师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03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英语语言文学、英语笔译、英语口译、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英语教育、学科教学（英语）等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成都石室白马中学2；彭州一中碧城实验学校、敖平中学各1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体育教师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04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体育学、体育、体育教育与社会体育、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学科教学（体育）等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彭州中学实验学校1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音乐教师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05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Cs w:val="21"/>
                <w:lang w:bidi="ar"/>
              </w:rPr>
              <w:t>音乐与舞蹈学、音乐、舞蹈、学科教学（音乐）等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彭州中学实验学校1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 xml:space="preserve"> 数学教师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06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数学、学科教学（数学）等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实验小学、成都石化工业学校、彭州中学、彭州一中碧城实验学校各1；西郊小学2；延秀小学3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语文教师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07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中国语言文学、汉语言国际教育、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学科教学（语文）等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实验小学、濛阳中学（初中部）各1；西郊小学、彭州一中碧城实验学校各2；延秀小学5 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信息技术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08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计算机科学与技术、软件工程、电子科学与技术、信息与通信工程、教育技术学等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 xml:space="preserve">实验小学、延秀小学、彭州一中碧城实验学校各1 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物理教师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09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物理学、物理电子学、学科教学（物理）等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彭州中学2；濛阳中学1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化学教师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化学、学科教学（化学）等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彭州中学2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651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科学教师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科学与技术教育、科学教育学、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科学传播与科学教育、学科教学（科学）等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实验小学1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65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149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历史教师</w:t>
            </w:r>
          </w:p>
        </w:tc>
        <w:tc>
          <w:tcPr>
            <w:tcW w:w="640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67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4571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历史学、学科教学（历史）等</w:t>
            </w:r>
          </w:p>
        </w:tc>
        <w:tc>
          <w:tcPr>
            <w:tcW w:w="3285" w:type="dxa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80" w:lineRule="exact"/>
              <w:jc w:val="left"/>
              <w:rPr>
                <w:color w:val="000000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彭州中学1</w:t>
            </w:r>
          </w:p>
        </w:tc>
        <w:tc>
          <w:tcPr>
            <w:tcW w:w="1346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589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344" w:type="dxa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pStyle w:val="2"/>
        <w:rPr>
          <w:rFonts w:ascii="仿宋_GB2312" w:eastAsia="仿宋_GB2312"/>
          <w:color w:val="000000"/>
          <w:sz w:val="32"/>
          <w:szCs w:val="32"/>
        </w:rPr>
        <w:sectPr>
          <w:headerReference r:id="rId3" w:type="default"/>
          <w:pgSz w:w="16838" w:h="11906" w:orient="landscape"/>
          <w:pgMar w:top="1020" w:right="1134" w:bottom="1020" w:left="1134" w:header="283" w:footer="567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color w:val="000000"/>
          <w:sz w:val="32"/>
          <w:szCs w:val="32"/>
        </w:rPr>
        <w:t>注：各专业招聘人数根据实际报名及面试情况可做调整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left"/>
      <w:rPr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341C3"/>
    <w:rsid w:val="10B3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1"/>
    <w:basedOn w:val="1"/>
    <w:qFormat/>
    <w:uiPriority w:val="99"/>
    <w:pPr>
      <w:spacing w:line="240" w:lineRule="atLeast"/>
    </w:pPr>
    <w:rPr>
      <w:rFonts w:eastAsia="小标宋"/>
      <w:sz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7">
    <w:name w:val="page number"/>
    <w:basedOn w:val="6"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2019-10-09T09:59:00Z</dcterms:created>
  <dc:creator>Administrator</dc:creator>
  <cp:lastModifiedBy>Administrator</cp:lastModifiedBy>
  <dcterms:modified xsi:type="dcterms:W3CDTF">2019-10-09T09:59:41Z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