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979"/>
        <w:gridCol w:w="888"/>
        <w:gridCol w:w="239"/>
        <w:gridCol w:w="781"/>
        <w:gridCol w:w="993"/>
        <w:gridCol w:w="238"/>
        <w:gridCol w:w="1"/>
        <w:gridCol w:w="1168"/>
        <w:gridCol w:w="12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第二届中国·河南招才引智创新发展大会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夏邑县事业单位高层次人才招聘报名登记表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职称等级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  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(填写大学学习及工作经历）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本报名表所填写的信息准确无误，所提交的证件、资料和照片真实有效，若有虚假， 所产生的一切后果由本人承担。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报名人（签名）：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 注</w:t>
            </w:r>
          </w:p>
        </w:tc>
        <w:tc>
          <w:tcPr>
            <w:tcW w:w="757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                                             填表日期：    年   月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注：1、本表一式2份。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4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除报名序号和审核意见由负责资格审查的工作人员填写外，其它项目均由报考者填写。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440"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3、每份表格贴1张近期免冠一寸照片，照片背面须写上报考者姓名</w:t>
            </w:r>
          </w:p>
        </w:tc>
      </w:tr>
    </w:tbl>
    <w:p/>
    <w:sectPr>
      <w:pgSz w:w="11906" w:h="16838"/>
      <w:pgMar w:top="1440" w:right="1236" w:bottom="138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50F6E"/>
    <w:multiLevelType w:val="singleLevel"/>
    <w:tmpl w:val="77F50F6E"/>
    <w:lvl w:ilvl="0" w:tentative="0">
      <w:start w:val="2"/>
      <w:numFmt w:val="decimal"/>
      <w:suff w:val="nothing"/>
      <w:lvlText w:val="%1、"/>
      <w:lvlJc w:val="left"/>
      <w:pPr>
        <w:ind w:left="44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53ABD"/>
    <w:rsid w:val="0279558A"/>
    <w:rsid w:val="2D7F3C31"/>
    <w:rsid w:val="4B553ABD"/>
    <w:rsid w:val="50007135"/>
    <w:rsid w:val="6DB13AE4"/>
    <w:rsid w:val="70867B03"/>
    <w:rsid w:val="7AEC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2019-10-14T09:52:00Z</dcterms:created>
  <dc:creator>静和</dc:creator>
  <cp:lastModifiedBy>张翠</cp:lastModifiedBy>
  <dcterms:modified xsi:type="dcterms:W3CDTF">2019-10-22T04:19:06Z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