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59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95"/>
        <w:gridCol w:w="1082"/>
        <w:gridCol w:w="1082"/>
        <w:gridCol w:w="1082"/>
        <w:gridCol w:w="1082"/>
        <w:gridCol w:w="1082"/>
        <w:gridCol w:w="1082"/>
        <w:gridCol w:w="1082"/>
        <w:gridCol w:w="1640"/>
        <w:gridCol w:w="10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白城市洮北区义务教育学校招聘教师专业及名额计划表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90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白城市洮北区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明仁小学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白城市洮北区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白城市第三中学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白城市第十中学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F5206"/>
    <w:rsid w:val="2BCF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2019-11-27T02:07:00Z</dcterms:created>
  <dc:creator>栋栋</dc:creator>
  <cp:lastModifiedBy>栋栋</cp:lastModifiedBy>
  <dcterms:modified xsi:type="dcterms:W3CDTF">2019-11-27T02:08:12Z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