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75" w:lineRule="atLeast"/>
        <w:ind w:left="0" w:right="0" w:firstLine="0"/>
        <w:jc w:val="left"/>
        <w:rPr>
          <w:rStyle w:val="5"/>
          <w:rFonts w:hint="default" w:ascii="Times New Roman" w:hAnsi="Times New Roman" w:eastAsia="微软雅黑" w:cs="Times New Roman"/>
          <w:i w:val="0"/>
          <w:caps w:val="0"/>
          <w:color w:val="333333"/>
          <w:spacing w:val="-17"/>
          <w:sz w:val="36"/>
          <w:szCs w:val="36"/>
          <w:bdr w:val="none" w:color="auto" w:sz="0" w:space="0"/>
          <w:shd w:val="clear" w:fill="F6F6F6"/>
        </w:rPr>
      </w:pPr>
      <w:r>
        <w:rPr>
          <w:rFonts w:hint="default" w:ascii="Times New Roman" w:hAnsi="Times New Roman" w:eastAsia="微软雅黑" w:cs="Times New Roman"/>
          <w:b w:val="0"/>
          <w:i w:val="0"/>
          <w:caps w:val="0"/>
          <w:color w:val="333333"/>
          <w:spacing w:val="-17"/>
          <w:sz w:val="28"/>
          <w:szCs w:val="28"/>
          <w:shd w:val="clear" w:fill="F6F6F6"/>
        </w:rPr>
        <w:t>附件</w:t>
      </w:r>
      <w:r>
        <w:rPr>
          <w:rFonts w:hint="eastAsia" w:ascii="Times New Roman" w:hAnsi="Times New Roman" w:eastAsia="微软雅黑" w:cs="Times New Roman"/>
          <w:b w:val="0"/>
          <w:i w:val="0"/>
          <w:caps w:val="0"/>
          <w:color w:val="333333"/>
          <w:spacing w:val="-17"/>
          <w:sz w:val="28"/>
          <w:szCs w:val="28"/>
          <w:shd w:val="clear" w:fill="F6F6F6"/>
          <w:lang w:val="en-US" w:eastAsia="zh-CN"/>
        </w:rPr>
        <w:t>1</w:t>
      </w:r>
      <w:r>
        <w:rPr>
          <w:rFonts w:hint="default" w:ascii="Times New Roman" w:hAnsi="Times New Roman" w:eastAsia="微软雅黑" w:cs="Times New Roman"/>
          <w:b w:val="0"/>
          <w:i w:val="0"/>
          <w:caps w:val="0"/>
          <w:color w:val="333333"/>
          <w:spacing w:val="-17"/>
          <w:sz w:val="28"/>
          <w:szCs w:val="28"/>
          <w:shd w:val="clear" w:fill="F6F6F6"/>
        </w:rPr>
        <w:t>：</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ascii="微软雅黑" w:hAnsi="微软雅黑" w:eastAsia="微软雅黑" w:cs="微软雅黑"/>
          <w:sz w:val="28"/>
          <w:szCs w:val="28"/>
        </w:rPr>
      </w:pPr>
      <w:r>
        <w:rPr>
          <w:rStyle w:val="5"/>
          <w:rFonts w:hint="default" w:ascii="Times New Roman" w:hAnsi="Times New Roman" w:eastAsia="微软雅黑" w:cs="Times New Roman"/>
          <w:i w:val="0"/>
          <w:caps w:val="0"/>
          <w:color w:val="333333"/>
          <w:spacing w:val="-17"/>
          <w:sz w:val="28"/>
          <w:szCs w:val="28"/>
          <w:bdr w:val="none" w:color="auto" w:sz="0" w:space="0"/>
          <w:shd w:val="clear" w:fill="F6F6F6"/>
        </w:rPr>
        <w:t>2020年苏州市吴中区华东师范大学苏州湾实验小学公开招聘骨干教师职位表</w:t>
      </w:r>
    </w:p>
    <w:tbl>
      <w:tblPr>
        <w:tblW w:w="10460" w:type="dxa"/>
        <w:jc w:val="center"/>
        <w:tblInd w:w="-1062" w:type="dxa"/>
        <w:shd w:val="clear"/>
        <w:tblLayout w:type="fixed"/>
        <w:tblCellMar>
          <w:top w:w="0" w:type="dxa"/>
          <w:left w:w="0" w:type="dxa"/>
          <w:bottom w:w="0" w:type="dxa"/>
          <w:right w:w="0" w:type="dxa"/>
        </w:tblCellMar>
      </w:tblPr>
      <w:tblGrid>
        <w:gridCol w:w="1808"/>
        <w:gridCol w:w="569"/>
        <w:gridCol w:w="495"/>
        <w:gridCol w:w="965"/>
        <w:gridCol w:w="1473"/>
        <w:gridCol w:w="2686"/>
        <w:gridCol w:w="2464"/>
      </w:tblGrid>
      <w:tr>
        <w:tblPrEx>
          <w:shd w:val="clear"/>
          <w:tblLayout w:type="fixed"/>
          <w:tblCellMar>
            <w:top w:w="0" w:type="dxa"/>
            <w:left w:w="0" w:type="dxa"/>
            <w:bottom w:w="0" w:type="dxa"/>
            <w:right w:w="0" w:type="dxa"/>
          </w:tblCellMar>
        </w:tblPrEx>
        <w:trPr>
          <w:trHeight w:val="895" w:hRule="atLeast"/>
          <w:jc w:val="center"/>
        </w:trPr>
        <w:tc>
          <w:tcPr>
            <w:tcW w:w="1808" w:type="dxa"/>
            <w:tcBorders>
              <w:top w:val="single" w:color="000000" w:sz="8" w:space="0"/>
              <w:left w:val="single" w:color="000000" w:sz="8" w:space="0"/>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color w:val="000000"/>
                <w:sz w:val="24"/>
                <w:szCs w:val="24"/>
                <w:bdr w:val="none" w:color="auto" w:sz="0" w:space="0"/>
              </w:rPr>
              <w:t>招聘学科</w:t>
            </w:r>
          </w:p>
        </w:tc>
        <w:tc>
          <w:tcPr>
            <w:tcW w:w="569" w:type="dxa"/>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color w:val="000000"/>
                <w:sz w:val="24"/>
                <w:szCs w:val="24"/>
                <w:bdr w:val="none" w:color="auto" w:sz="0" w:space="0"/>
              </w:rPr>
              <w:t>岗位代码</w:t>
            </w:r>
          </w:p>
        </w:tc>
        <w:tc>
          <w:tcPr>
            <w:tcW w:w="495" w:type="dxa"/>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color w:val="000000"/>
                <w:sz w:val="24"/>
                <w:szCs w:val="24"/>
                <w:bdr w:val="none" w:color="auto" w:sz="0" w:space="0"/>
              </w:rPr>
              <w:t>招聘人数</w:t>
            </w:r>
          </w:p>
        </w:tc>
        <w:tc>
          <w:tcPr>
            <w:tcW w:w="965" w:type="dxa"/>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color w:val="000000"/>
                <w:sz w:val="24"/>
                <w:szCs w:val="24"/>
                <w:bdr w:val="none" w:color="auto" w:sz="0" w:space="0"/>
              </w:rPr>
              <w:t>骨干教师开考比例</w:t>
            </w:r>
          </w:p>
        </w:tc>
        <w:tc>
          <w:tcPr>
            <w:tcW w:w="1473" w:type="dxa"/>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color w:val="000000"/>
                <w:sz w:val="24"/>
                <w:szCs w:val="24"/>
                <w:bdr w:val="none" w:color="auto" w:sz="0" w:space="0"/>
              </w:rPr>
              <w:t>学历要求</w:t>
            </w:r>
          </w:p>
        </w:tc>
        <w:tc>
          <w:tcPr>
            <w:tcW w:w="2686" w:type="dxa"/>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color w:val="000000"/>
                <w:sz w:val="24"/>
                <w:szCs w:val="24"/>
                <w:bdr w:val="none" w:color="auto" w:sz="0" w:space="0"/>
              </w:rPr>
              <w:t>专业要求</w:t>
            </w:r>
          </w:p>
        </w:tc>
        <w:tc>
          <w:tcPr>
            <w:tcW w:w="2464" w:type="dxa"/>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color w:val="000000"/>
                <w:sz w:val="24"/>
                <w:szCs w:val="24"/>
                <w:bdr w:val="none" w:color="auto" w:sz="0" w:space="0"/>
              </w:rPr>
              <w:t>其他条件</w:t>
            </w:r>
          </w:p>
        </w:tc>
      </w:tr>
      <w:tr>
        <w:tblPrEx>
          <w:tblLayout w:type="fixed"/>
          <w:tblCellMar>
            <w:top w:w="0" w:type="dxa"/>
            <w:left w:w="0" w:type="dxa"/>
            <w:bottom w:w="0" w:type="dxa"/>
            <w:right w:w="0" w:type="dxa"/>
          </w:tblCellMar>
        </w:tblPrEx>
        <w:trPr>
          <w:trHeight w:val="455" w:hRule="atLeast"/>
          <w:jc w:val="center"/>
        </w:trPr>
        <w:tc>
          <w:tcPr>
            <w:tcW w:w="1808" w:type="dxa"/>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语文</w:t>
            </w:r>
          </w:p>
        </w:tc>
        <w:tc>
          <w:tcPr>
            <w:tcW w:w="5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01</w:t>
            </w:r>
          </w:p>
        </w:tc>
        <w:tc>
          <w:tcPr>
            <w:tcW w:w="49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4</w:t>
            </w:r>
          </w:p>
        </w:tc>
        <w:tc>
          <w:tcPr>
            <w:tcW w:w="96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1：1</w:t>
            </w:r>
          </w:p>
        </w:tc>
        <w:tc>
          <w:tcPr>
            <w:tcW w:w="1473" w:type="dxa"/>
            <w:tcBorders>
              <w:top w:val="nil"/>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本科及以上</w:t>
            </w:r>
          </w:p>
        </w:tc>
        <w:tc>
          <w:tcPr>
            <w:tcW w:w="268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汉语言文学类，小学教育类</w:t>
            </w:r>
          </w:p>
        </w:tc>
        <w:tc>
          <w:tcPr>
            <w:tcW w:w="246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小学及以上语文教师资格</w:t>
            </w:r>
          </w:p>
        </w:tc>
      </w:tr>
      <w:tr>
        <w:tblPrEx>
          <w:tblLayout w:type="fixed"/>
          <w:tblCellMar>
            <w:top w:w="0" w:type="dxa"/>
            <w:left w:w="0" w:type="dxa"/>
            <w:bottom w:w="0" w:type="dxa"/>
            <w:right w:w="0" w:type="dxa"/>
          </w:tblCellMar>
        </w:tblPrEx>
        <w:trPr>
          <w:trHeight w:val="455" w:hRule="atLeast"/>
          <w:jc w:val="center"/>
        </w:trPr>
        <w:tc>
          <w:tcPr>
            <w:tcW w:w="1808" w:type="dxa"/>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数学</w:t>
            </w:r>
          </w:p>
        </w:tc>
        <w:tc>
          <w:tcPr>
            <w:tcW w:w="5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02</w:t>
            </w:r>
          </w:p>
        </w:tc>
        <w:tc>
          <w:tcPr>
            <w:tcW w:w="49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2</w:t>
            </w:r>
          </w:p>
        </w:tc>
        <w:tc>
          <w:tcPr>
            <w:tcW w:w="96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1：1</w:t>
            </w:r>
          </w:p>
        </w:tc>
        <w:tc>
          <w:tcPr>
            <w:tcW w:w="1473" w:type="dxa"/>
            <w:tcBorders>
              <w:top w:val="nil"/>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本科及以上</w:t>
            </w:r>
          </w:p>
        </w:tc>
        <w:tc>
          <w:tcPr>
            <w:tcW w:w="268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数学类，小学教育类</w:t>
            </w:r>
          </w:p>
        </w:tc>
        <w:tc>
          <w:tcPr>
            <w:tcW w:w="246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小学及以上数学教师资格</w:t>
            </w:r>
          </w:p>
        </w:tc>
      </w:tr>
      <w:tr>
        <w:tblPrEx>
          <w:tblLayout w:type="fixed"/>
          <w:tblCellMar>
            <w:top w:w="0" w:type="dxa"/>
            <w:left w:w="0" w:type="dxa"/>
            <w:bottom w:w="0" w:type="dxa"/>
            <w:right w:w="0" w:type="dxa"/>
          </w:tblCellMar>
        </w:tblPrEx>
        <w:trPr>
          <w:trHeight w:val="455" w:hRule="atLeast"/>
          <w:jc w:val="center"/>
        </w:trPr>
        <w:tc>
          <w:tcPr>
            <w:tcW w:w="1808" w:type="dxa"/>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英语</w:t>
            </w:r>
          </w:p>
        </w:tc>
        <w:tc>
          <w:tcPr>
            <w:tcW w:w="5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03</w:t>
            </w:r>
          </w:p>
        </w:tc>
        <w:tc>
          <w:tcPr>
            <w:tcW w:w="49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2</w:t>
            </w:r>
          </w:p>
        </w:tc>
        <w:tc>
          <w:tcPr>
            <w:tcW w:w="96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1：1</w:t>
            </w:r>
          </w:p>
        </w:tc>
        <w:tc>
          <w:tcPr>
            <w:tcW w:w="1473" w:type="dxa"/>
            <w:tcBorders>
              <w:top w:val="nil"/>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本科及以上</w:t>
            </w:r>
          </w:p>
        </w:tc>
        <w:tc>
          <w:tcPr>
            <w:tcW w:w="268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英语类，小学教育类</w:t>
            </w:r>
          </w:p>
        </w:tc>
        <w:tc>
          <w:tcPr>
            <w:tcW w:w="246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小学及以上英语教师资格</w:t>
            </w:r>
          </w:p>
        </w:tc>
      </w:tr>
      <w:tr>
        <w:tblPrEx>
          <w:tblLayout w:type="fixed"/>
          <w:tblCellMar>
            <w:top w:w="0" w:type="dxa"/>
            <w:left w:w="0" w:type="dxa"/>
            <w:bottom w:w="0" w:type="dxa"/>
            <w:right w:w="0" w:type="dxa"/>
          </w:tblCellMar>
        </w:tblPrEx>
        <w:trPr>
          <w:trHeight w:val="1667" w:hRule="atLeast"/>
          <w:jc w:val="center"/>
        </w:trPr>
        <w:tc>
          <w:tcPr>
            <w:tcW w:w="1808" w:type="dxa"/>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体育（田径特长）</w:t>
            </w:r>
          </w:p>
        </w:tc>
        <w:tc>
          <w:tcPr>
            <w:tcW w:w="5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04</w:t>
            </w:r>
          </w:p>
        </w:tc>
        <w:tc>
          <w:tcPr>
            <w:tcW w:w="49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1</w:t>
            </w:r>
          </w:p>
        </w:tc>
        <w:tc>
          <w:tcPr>
            <w:tcW w:w="96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1：1</w:t>
            </w:r>
          </w:p>
        </w:tc>
        <w:tc>
          <w:tcPr>
            <w:tcW w:w="1473" w:type="dxa"/>
            <w:tcBorders>
              <w:top w:val="nil"/>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本科及以上</w:t>
            </w:r>
          </w:p>
        </w:tc>
        <w:tc>
          <w:tcPr>
            <w:tcW w:w="2686" w:type="dxa"/>
            <w:tcBorders>
              <w:top w:val="nil"/>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体育类（田径专项或参加过地市级及以上田径比赛获奖或田径国家二级运动员或国家二级田径裁判）</w:t>
            </w:r>
          </w:p>
        </w:tc>
        <w:tc>
          <w:tcPr>
            <w:tcW w:w="246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小学及以上体育教师资格</w:t>
            </w:r>
          </w:p>
        </w:tc>
      </w:tr>
    </w:tbl>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F85C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2020-01-09T13:49:10Z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