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sz w:val="30"/>
          <w:szCs w:val="30"/>
          <w:lang w:eastAsia="zh-CN"/>
        </w:rPr>
      </w:pPr>
      <w:r>
        <w:rPr>
          <w:rFonts w:hint="eastAsia" w:ascii="仿宋" w:hAnsi="仿宋" w:eastAsia="仿宋"/>
          <w:b/>
          <w:bCs/>
          <w:sz w:val="30"/>
          <w:szCs w:val="30"/>
        </w:rPr>
        <w:t>附件</w:t>
      </w:r>
      <w:r>
        <w:rPr>
          <w:rFonts w:ascii="仿宋" w:hAnsi="仿宋" w:eastAsia="仿宋"/>
          <w:b/>
          <w:bCs/>
          <w:sz w:val="30"/>
          <w:szCs w:val="30"/>
        </w:rPr>
        <w:t>1</w:t>
      </w:r>
      <w:r>
        <w:rPr>
          <w:rFonts w:hint="eastAsia" w:ascii="仿宋" w:hAnsi="仿宋" w:eastAsia="仿宋"/>
          <w:b/>
          <w:bCs/>
          <w:sz w:val="30"/>
          <w:szCs w:val="30"/>
        </w:rPr>
        <w:t>：</w:t>
      </w:r>
      <w:r>
        <w:rPr>
          <w:rFonts w:hint="eastAsia" w:ascii="黑体" w:hAnsi="黑体" w:eastAsia="黑体"/>
          <w:b/>
          <w:sz w:val="30"/>
          <w:szCs w:val="30"/>
        </w:rPr>
        <w:t>广东第二师范学院</w:t>
      </w:r>
      <w:r>
        <w:rPr>
          <w:rFonts w:ascii="黑体" w:hAnsi="黑体" w:eastAsia="黑体"/>
          <w:b/>
          <w:sz w:val="30"/>
          <w:szCs w:val="30"/>
        </w:rPr>
        <w:t>20</w:t>
      </w:r>
      <w:r>
        <w:rPr>
          <w:rFonts w:hint="eastAsia" w:ascii="黑体" w:hAnsi="黑体" w:eastAsia="黑体"/>
          <w:b/>
          <w:sz w:val="30"/>
          <w:szCs w:val="30"/>
          <w:lang w:val="en-US" w:eastAsia="zh-CN"/>
        </w:rPr>
        <w:t>20</w:t>
      </w:r>
      <w:r>
        <w:rPr>
          <w:rFonts w:hint="eastAsia" w:ascii="黑体" w:hAnsi="黑体" w:eastAsia="黑体"/>
          <w:b/>
          <w:sz w:val="30"/>
          <w:szCs w:val="30"/>
        </w:rPr>
        <w:t>年公开招聘</w:t>
      </w:r>
      <w:r>
        <w:rPr>
          <w:rFonts w:hint="eastAsia" w:ascii="黑体" w:hAnsi="黑体" w:eastAsia="黑体"/>
          <w:b/>
          <w:sz w:val="30"/>
          <w:szCs w:val="30"/>
          <w:lang w:eastAsia="zh-CN"/>
        </w:rPr>
        <w:t>教学人员</w:t>
      </w:r>
      <w:r>
        <w:rPr>
          <w:rFonts w:hint="eastAsia" w:ascii="黑体" w:hAnsi="黑体" w:eastAsia="黑体"/>
          <w:b/>
          <w:sz w:val="30"/>
          <w:szCs w:val="30"/>
        </w:rPr>
        <w:t>岗位表</w:t>
      </w:r>
      <w:r>
        <w:rPr>
          <w:rFonts w:hint="eastAsia" w:ascii="黑体" w:hAnsi="黑体" w:eastAsia="黑体"/>
          <w:b/>
          <w:sz w:val="30"/>
          <w:szCs w:val="30"/>
          <w:lang w:eastAsia="zh-CN"/>
        </w:rPr>
        <w:t>（第一批）</w:t>
      </w:r>
    </w:p>
    <w:tbl>
      <w:tblPr>
        <w:tblStyle w:val="5"/>
        <w:tblW w:w="15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2"/>
        <w:gridCol w:w="960"/>
        <w:gridCol w:w="1059"/>
        <w:gridCol w:w="1287"/>
        <w:gridCol w:w="1680"/>
        <w:gridCol w:w="636"/>
        <w:gridCol w:w="1180"/>
        <w:gridCol w:w="1244"/>
        <w:gridCol w:w="2514"/>
        <w:gridCol w:w="4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6" w:hRule="atLeast"/>
          <w:tblHeader/>
          <w:jc w:val="center"/>
        </w:trPr>
        <w:tc>
          <w:tcPr>
            <w:tcW w:w="1102" w:type="dxa"/>
            <w:vAlign w:val="center"/>
          </w:tcPr>
          <w:p>
            <w:pPr>
              <w:widowControl/>
              <w:jc w:val="center"/>
              <w:rPr>
                <w:rFonts w:hint="eastAsia" w:ascii="仿宋" w:hAnsi="仿宋" w:eastAsia="仿宋" w:cs="宋体"/>
                <w:b/>
                <w:bCs/>
                <w:kern w:val="0"/>
                <w:sz w:val="24"/>
                <w:szCs w:val="24"/>
                <w:lang w:eastAsia="zh-CN"/>
              </w:rPr>
            </w:pPr>
            <w:r>
              <w:rPr>
                <w:rFonts w:hint="eastAsia" w:ascii="仿宋" w:hAnsi="仿宋" w:eastAsia="仿宋" w:cs="宋体"/>
                <w:b/>
                <w:bCs/>
                <w:kern w:val="0"/>
                <w:sz w:val="24"/>
                <w:szCs w:val="24"/>
                <w:lang w:eastAsia="zh-CN"/>
              </w:rPr>
              <w:t>招聘部门</w:t>
            </w:r>
          </w:p>
        </w:tc>
        <w:tc>
          <w:tcPr>
            <w:tcW w:w="960" w:type="dxa"/>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岗位</w:t>
            </w:r>
          </w:p>
          <w:p>
            <w:pPr>
              <w:widowControl/>
              <w:jc w:val="center"/>
              <w:rPr>
                <w:rFonts w:hint="eastAsia" w:ascii="仿宋" w:hAnsi="仿宋" w:eastAsia="仿宋" w:cs="宋体"/>
                <w:b/>
                <w:bCs/>
                <w:kern w:val="0"/>
                <w:sz w:val="24"/>
                <w:szCs w:val="24"/>
              </w:rPr>
            </w:pPr>
            <w:r>
              <w:rPr>
                <w:rFonts w:hint="eastAsia" w:ascii="仿宋" w:hAnsi="仿宋" w:eastAsia="仿宋" w:cs="宋体"/>
                <w:b/>
                <w:bCs/>
                <w:kern w:val="0"/>
                <w:sz w:val="24"/>
                <w:szCs w:val="24"/>
              </w:rPr>
              <w:t>代码</w:t>
            </w:r>
          </w:p>
        </w:tc>
        <w:tc>
          <w:tcPr>
            <w:tcW w:w="1059" w:type="dxa"/>
            <w:vAlign w:val="center"/>
          </w:tcPr>
          <w:p>
            <w:pPr>
              <w:widowControl/>
              <w:jc w:val="center"/>
              <w:rPr>
                <w:rFonts w:hint="eastAsia" w:ascii="仿宋" w:hAnsi="仿宋" w:eastAsia="仿宋" w:cs="宋体"/>
                <w:b/>
                <w:bCs/>
                <w:kern w:val="0"/>
                <w:sz w:val="24"/>
                <w:szCs w:val="24"/>
                <w:lang w:eastAsia="zh-CN"/>
              </w:rPr>
            </w:pPr>
            <w:r>
              <w:rPr>
                <w:rFonts w:hint="eastAsia" w:ascii="仿宋" w:hAnsi="仿宋" w:eastAsia="仿宋" w:cs="宋体"/>
                <w:b/>
                <w:bCs/>
                <w:kern w:val="0"/>
                <w:sz w:val="24"/>
                <w:szCs w:val="24"/>
                <w:lang w:eastAsia="zh-CN"/>
              </w:rPr>
              <w:t>岗位</w:t>
            </w:r>
          </w:p>
          <w:p>
            <w:pPr>
              <w:widowControl/>
              <w:jc w:val="center"/>
              <w:rPr>
                <w:rFonts w:hint="eastAsia" w:ascii="仿宋" w:hAnsi="仿宋" w:eastAsia="仿宋" w:cs="宋体"/>
                <w:b/>
                <w:bCs/>
                <w:kern w:val="0"/>
                <w:sz w:val="24"/>
                <w:szCs w:val="24"/>
                <w:lang w:eastAsia="zh-CN"/>
              </w:rPr>
            </w:pPr>
            <w:r>
              <w:rPr>
                <w:rFonts w:hint="eastAsia" w:ascii="仿宋" w:hAnsi="仿宋" w:eastAsia="仿宋" w:cs="宋体"/>
                <w:b/>
                <w:bCs/>
                <w:kern w:val="0"/>
                <w:sz w:val="24"/>
                <w:szCs w:val="24"/>
                <w:lang w:eastAsia="zh-CN"/>
              </w:rPr>
              <w:t>名称</w:t>
            </w:r>
          </w:p>
        </w:tc>
        <w:tc>
          <w:tcPr>
            <w:tcW w:w="1287" w:type="dxa"/>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岗位</w:t>
            </w:r>
          </w:p>
          <w:p>
            <w:pPr>
              <w:widowControl/>
              <w:jc w:val="center"/>
              <w:rPr>
                <w:rFonts w:hint="eastAsia" w:ascii="仿宋" w:hAnsi="仿宋" w:eastAsia="仿宋" w:cs="宋体"/>
                <w:b/>
                <w:bCs/>
                <w:kern w:val="0"/>
                <w:sz w:val="24"/>
                <w:szCs w:val="24"/>
                <w:lang w:eastAsia="zh-CN"/>
              </w:rPr>
            </w:pPr>
            <w:r>
              <w:rPr>
                <w:rFonts w:hint="eastAsia" w:ascii="仿宋" w:hAnsi="仿宋" w:eastAsia="仿宋" w:cs="宋体"/>
                <w:b/>
                <w:bCs/>
                <w:kern w:val="0"/>
                <w:sz w:val="24"/>
                <w:szCs w:val="24"/>
                <w:lang w:eastAsia="zh-CN"/>
              </w:rPr>
              <w:t>类别</w:t>
            </w:r>
          </w:p>
        </w:tc>
        <w:tc>
          <w:tcPr>
            <w:tcW w:w="1680" w:type="dxa"/>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岗位</w:t>
            </w:r>
          </w:p>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等级</w:t>
            </w:r>
          </w:p>
        </w:tc>
        <w:tc>
          <w:tcPr>
            <w:tcW w:w="636" w:type="dxa"/>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人数</w:t>
            </w:r>
          </w:p>
        </w:tc>
        <w:tc>
          <w:tcPr>
            <w:tcW w:w="1180" w:type="dxa"/>
            <w:vAlign w:val="center"/>
          </w:tcPr>
          <w:p>
            <w:pPr>
              <w:widowControl/>
              <w:jc w:val="center"/>
              <w:rPr>
                <w:rFonts w:hint="eastAsia" w:ascii="仿宋" w:hAnsi="仿宋" w:eastAsia="仿宋" w:cs="宋体"/>
                <w:b/>
                <w:bCs/>
                <w:kern w:val="0"/>
                <w:sz w:val="24"/>
                <w:szCs w:val="24"/>
                <w:lang w:eastAsia="zh-CN"/>
              </w:rPr>
            </w:pPr>
            <w:r>
              <w:rPr>
                <w:rFonts w:hint="eastAsia" w:ascii="仿宋" w:hAnsi="仿宋" w:eastAsia="仿宋" w:cs="宋体"/>
                <w:b/>
                <w:bCs/>
                <w:kern w:val="0"/>
                <w:sz w:val="24"/>
                <w:szCs w:val="24"/>
                <w:lang w:eastAsia="zh-CN"/>
              </w:rPr>
              <w:t>招聘</w:t>
            </w:r>
          </w:p>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lang w:eastAsia="zh-CN"/>
              </w:rPr>
              <w:t>对象</w:t>
            </w:r>
          </w:p>
        </w:tc>
        <w:tc>
          <w:tcPr>
            <w:tcW w:w="1244" w:type="dxa"/>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学历学位</w:t>
            </w:r>
          </w:p>
        </w:tc>
        <w:tc>
          <w:tcPr>
            <w:tcW w:w="2514" w:type="dxa"/>
            <w:vAlign w:val="center"/>
          </w:tcPr>
          <w:p>
            <w:pPr>
              <w:widowControl/>
              <w:jc w:val="center"/>
              <w:rPr>
                <w:rFonts w:hint="eastAsia" w:ascii="仿宋" w:hAnsi="仿宋" w:eastAsia="仿宋" w:cs="宋体"/>
                <w:b/>
                <w:bCs/>
                <w:kern w:val="0"/>
                <w:sz w:val="24"/>
                <w:szCs w:val="24"/>
                <w:lang w:eastAsia="zh-CN"/>
              </w:rPr>
            </w:pPr>
            <w:r>
              <w:rPr>
                <w:rFonts w:hint="eastAsia" w:ascii="仿宋" w:hAnsi="仿宋" w:eastAsia="仿宋" w:cs="宋体"/>
                <w:b/>
                <w:bCs/>
                <w:kern w:val="0"/>
                <w:sz w:val="24"/>
                <w:szCs w:val="24"/>
                <w:lang w:eastAsia="zh-CN"/>
              </w:rPr>
              <w:t>招聘专业</w:t>
            </w:r>
          </w:p>
        </w:tc>
        <w:tc>
          <w:tcPr>
            <w:tcW w:w="4162" w:type="dxa"/>
            <w:vAlign w:val="center"/>
          </w:tcPr>
          <w:p>
            <w:pPr>
              <w:widowControl/>
              <w:jc w:val="center"/>
              <w:rPr>
                <w:rFonts w:hint="eastAsia" w:ascii="仿宋" w:hAnsi="仿宋" w:eastAsia="仿宋" w:cs="宋体"/>
                <w:b/>
                <w:bCs/>
                <w:kern w:val="0"/>
                <w:sz w:val="24"/>
                <w:szCs w:val="24"/>
              </w:rPr>
            </w:pPr>
            <w:r>
              <w:rPr>
                <w:rFonts w:hint="eastAsia" w:ascii="仿宋" w:hAnsi="仿宋" w:eastAsia="仿宋" w:cs="宋体"/>
                <w:b/>
                <w:bCs/>
                <w:kern w:val="0"/>
                <w:sz w:val="24"/>
                <w:szCs w:val="24"/>
                <w:lang w:eastAsia="zh-CN"/>
              </w:rPr>
              <w:t>其他</w:t>
            </w:r>
            <w:r>
              <w:rPr>
                <w:rFonts w:hint="eastAsia" w:ascii="仿宋" w:hAnsi="仿宋" w:eastAsia="仿宋" w:cs="宋体"/>
                <w:b/>
                <w:bCs/>
                <w:kern w:val="0"/>
                <w:sz w:val="24"/>
                <w:szCs w:val="24"/>
              </w:rPr>
              <w:t>招聘条件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6" w:hRule="atLeast"/>
          <w:jc w:val="center"/>
        </w:trPr>
        <w:tc>
          <w:tcPr>
            <w:tcW w:w="1102" w:type="dxa"/>
            <w:vMerge w:val="restart"/>
            <w:vAlign w:val="center"/>
          </w:tcPr>
          <w:p>
            <w:pPr>
              <w:widowControl/>
              <w:jc w:val="center"/>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物理与信息工程系</w:t>
            </w:r>
          </w:p>
        </w:tc>
        <w:tc>
          <w:tcPr>
            <w:tcW w:w="960" w:type="dxa"/>
            <w:vAlign w:val="center"/>
          </w:tcPr>
          <w:p>
            <w:pPr>
              <w:widowControl/>
              <w:jc w:val="center"/>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JSA2020101</w:t>
            </w:r>
          </w:p>
        </w:tc>
        <w:tc>
          <w:tcPr>
            <w:tcW w:w="1059" w:type="dxa"/>
            <w:vAlign w:val="center"/>
          </w:tcPr>
          <w:p>
            <w:pPr>
              <w:widowControl/>
              <w:jc w:val="center"/>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专任教师</w:t>
            </w:r>
          </w:p>
        </w:tc>
        <w:tc>
          <w:tcPr>
            <w:tcW w:w="1287" w:type="dxa"/>
            <w:vAlign w:val="center"/>
          </w:tcPr>
          <w:p>
            <w:pPr>
              <w:widowControl/>
              <w:jc w:val="center"/>
              <w:rPr>
                <w:rFonts w:hint="eastAsia" w:ascii="仿宋" w:hAnsi="仿宋" w:eastAsia="仿宋" w:cs="宋体"/>
                <w:b/>
                <w:bCs/>
                <w:kern w:val="0"/>
                <w:sz w:val="21"/>
                <w:szCs w:val="21"/>
                <w:lang w:eastAsia="zh-CN"/>
              </w:rPr>
            </w:pPr>
            <w:r>
              <w:rPr>
                <w:rFonts w:hint="eastAsia" w:ascii="仿宋" w:hAnsi="仿宋" w:eastAsia="仿宋" w:cs="宋体"/>
                <w:kern w:val="0"/>
                <w:sz w:val="21"/>
                <w:szCs w:val="21"/>
                <w:lang w:eastAsia="zh-CN"/>
              </w:rPr>
              <w:t>专业技术岗</w:t>
            </w:r>
          </w:p>
        </w:tc>
        <w:tc>
          <w:tcPr>
            <w:tcW w:w="1680" w:type="dxa"/>
            <w:vAlign w:val="center"/>
          </w:tcPr>
          <w:p>
            <w:pPr>
              <w:widowControl/>
              <w:jc w:val="center"/>
              <w:rPr>
                <w:rFonts w:hint="eastAsia" w:ascii="仿宋" w:hAnsi="仿宋" w:eastAsia="仿宋" w:cs="宋体"/>
                <w:b/>
                <w:bCs/>
                <w:kern w:val="0"/>
                <w:sz w:val="21"/>
                <w:szCs w:val="21"/>
                <w:lang w:eastAsia="zh-CN"/>
              </w:rPr>
            </w:pPr>
            <w:r>
              <w:rPr>
                <w:rFonts w:hint="eastAsia" w:ascii="仿宋" w:hAnsi="仿宋" w:eastAsia="仿宋" w:cs="宋体"/>
                <w:b w:val="0"/>
                <w:bCs w:val="0"/>
                <w:kern w:val="0"/>
                <w:sz w:val="21"/>
                <w:szCs w:val="21"/>
                <w:lang w:eastAsia="zh-CN"/>
              </w:rPr>
              <w:t>专业技术四级</w:t>
            </w:r>
          </w:p>
        </w:tc>
        <w:tc>
          <w:tcPr>
            <w:tcW w:w="636" w:type="dxa"/>
            <w:vAlign w:val="center"/>
          </w:tcPr>
          <w:p>
            <w:pPr>
              <w:widowControl/>
              <w:jc w:val="center"/>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1</w:t>
            </w:r>
          </w:p>
        </w:tc>
        <w:tc>
          <w:tcPr>
            <w:tcW w:w="1180" w:type="dxa"/>
            <w:vAlign w:val="center"/>
          </w:tcPr>
          <w:p>
            <w:pPr>
              <w:widowControl/>
              <w:jc w:val="center"/>
              <w:rPr>
                <w:rFonts w:hint="eastAsia" w:ascii="仿宋" w:hAnsi="仿宋" w:eastAsia="仿宋" w:cs="宋体"/>
                <w:b w:val="0"/>
                <w:bCs w:val="0"/>
                <w:kern w:val="0"/>
                <w:sz w:val="21"/>
                <w:szCs w:val="21"/>
                <w:lang w:eastAsia="zh-CN"/>
              </w:rPr>
            </w:pPr>
            <w:r>
              <w:rPr>
                <w:rFonts w:hint="eastAsia" w:ascii="仿宋" w:hAnsi="仿宋" w:eastAsia="仿宋" w:cs="宋体"/>
                <w:b w:val="0"/>
                <w:bCs w:val="0"/>
                <w:kern w:val="0"/>
                <w:sz w:val="21"/>
                <w:szCs w:val="21"/>
                <w:lang w:eastAsia="zh-CN"/>
              </w:rPr>
              <w:t>不限</w:t>
            </w:r>
          </w:p>
        </w:tc>
        <w:tc>
          <w:tcPr>
            <w:tcW w:w="1244" w:type="dxa"/>
            <w:vAlign w:val="center"/>
          </w:tcPr>
          <w:p>
            <w:pPr>
              <w:widowControl/>
              <w:jc w:val="center"/>
              <w:rPr>
                <w:rFonts w:hint="eastAsia" w:ascii="仿宋" w:hAnsi="仿宋" w:eastAsia="仿宋" w:cs="宋体"/>
                <w:b w:val="0"/>
                <w:bCs w:val="0"/>
                <w:kern w:val="0"/>
                <w:sz w:val="21"/>
                <w:szCs w:val="21"/>
                <w:lang w:eastAsia="zh-CN"/>
              </w:rPr>
            </w:pPr>
            <w:r>
              <w:rPr>
                <w:rFonts w:hint="eastAsia" w:ascii="仿宋" w:hAnsi="仿宋" w:eastAsia="仿宋" w:cs="宋体"/>
                <w:b w:val="0"/>
                <w:bCs w:val="0"/>
                <w:kern w:val="0"/>
                <w:sz w:val="21"/>
                <w:szCs w:val="21"/>
                <w:lang w:eastAsia="zh-CN"/>
              </w:rPr>
              <w:t>研究生（博士）</w:t>
            </w:r>
          </w:p>
        </w:tc>
        <w:tc>
          <w:tcPr>
            <w:tcW w:w="2514" w:type="dxa"/>
            <w:vMerge w:val="restart"/>
            <w:vAlign w:val="center"/>
          </w:tcPr>
          <w:p>
            <w:pPr>
              <w:widowControl/>
              <w:jc w:val="center"/>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信息与通信工程A0810、电路与系统A080902、控制科学与工程A0811、电气工程A0808、地图绘制学与地理信息工程A081603</w:t>
            </w:r>
          </w:p>
        </w:tc>
        <w:tc>
          <w:tcPr>
            <w:tcW w:w="4162" w:type="dxa"/>
            <w:vAlign w:val="center"/>
          </w:tcPr>
          <w:p>
            <w:pPr>
              <w:widowControl/>
              <w:jc w:val="left"/>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1.具有教授专业技术资格</w:t>
            </w:r>
          </w:p>
          <w:p>
            <w:pPr>
              <w:widowControl/>
              <w:jc w:val="left"/>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2.非应届毕业生年龄条件为50周岁以下（1970年1月1日后出生）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8" w:hRule="atLeast"/>
          <w:jc w:val="center"/>
        </w:trPr>
        <w:tc>
          <w:tcPr>
            <w:tcW w:w="1102" w:type="dxa"/>
            <w:vMerge w:val="continue"/>
            <w:vAlign w:val="center"/>
          </w:tcPr>
          <w:p>
            <w:pPr>
              <w:widowControl/>
              <w:jc w:val="center"/>
              <w:rPr>
                <w:rFonts w:hint="eastAsia" w:ascii="仿宋" w:hAnsi="仿宋" w:eastAsia="仿宋" w:cs="宋体"/>
                <w:b w:val="0"/>
                <w:bCs w:val="0"/>
                <w:kern w:val="0"/>
                <w:sz w:val="21"/>
                <w:szCs w:val="21"/>
                <w:lang w:eastAsia="zh-CN"/>
              </w:rPr>
            </w:pPr>
          </w:p>
        </w:tc>
        <w:tc>
          <w:tcPr>
            <w:tcW w:w="960" w:type="dxa"/>
            <w:vAlign w:val="center"/>
          </w:tcPr>
          <w:p>
            <w:pPr>
              <w:widowControl/>
              <w:jc w:val="center"/>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JSA2020102</w:t>
            </w:r>
          </w:p>
        </w:tc>
        <w:tc>
          <w:tcPr>
            <w:tcW w:w="1059" w:type="dxa"/>
            <w:vAlign w:val="center"/>
          </w:tcPr>
          <w:p>
            <w:pPr>
              <w:widowControl/>
              <w:jc w:val="center"/>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专任教师</w:t>
            </w:r>
          </w:p>
        </w:tc>
        <w:tc>
          <w:tcPr>
            <w:tcW w:w="1287" w:type="dxa"/>
            <w:vAlign w:val="center"/>
          </w:tcPr>
          <w:p>
            <w:pPr>
              <w:widowControl/>
              <w:jc w:val="center"/>
              <w:rPr>
                <w:rFonts w:hint="eastAsia" w:ascii="仿宋" w:hAnsi="仿宋" w:eastAsia="仿宋" w:cs="宋体"/>
                <w:kern w:val="0"/>
                <w:sz w:val="21"/>
                <w:szCs w:val="21"/>
                <w:lang w:eastAsia="zh-CN"/>
              </w:rPr>
            </w:pPr>
            <w:r>
              <w:rPr>
                <w:rFonts w:hint="eastAsia" w:ascii="仿宋" w:hAnsi="仿宋" w:eastAsia="仿宋" w:cs="宋体"/>
                <w:kern w:val="0"/>
                <w:sz w:val="21"/>
                <w:szCs w:val="21"/>
                <w:lang w:eastAsia="zh-CN"/>
              </w:rPr>
              <w:t>专业技术岗</w:t>
            </w:r>
          </w:p>
        </w:tc>
        <w:tc>
          <w:tcPr>
            <w:tcW w:w="1680" w:type="dxa"/>
            <w:vAlign w:val="center"/>
          </w:tcPr>
          <w:p>
            <w:pPr>
              <w:widowControl/>
              <w:jc w:val="center"/>
              <w:rPr>
                <w:rFonts w:hint="eastAsia" w:ascii="仿宋" w:hAnsi="仿宋" w:eastAsia="仿宋" w:cs="宋体"/>
                <w:kern w:val="0"/>
                <w:sz w:val="21"/>
                <w:szCs w:val="21"/>
                <w:lang w:eastAsia="zh-CN"/>
              </w:rPr>
            </w:pPr>
            <w:r>
              <w:rPr>
                <w:rFonts w:hint="eastAsia" w:ascii="仿宋" w:hAnsi="仿宋" w:eastAsia="仿宋" w:cs="宋体"/>
                <w:b w:val="0"/>
                <w:bCs w:val="0"/>
                <w:kern w:val="0"/>
                <w:sz w:val="21"/>
                <w:szCs w:val="21"/>
                <w:lang w:eastAsia="zh-CN"/>
              </w:rPr>
              <w:t>专业技术七级</w:t>
            </w:r>
          </w:p>
        </w:tc>
        <w:tc>
          <w:tcPr>
            <w:tcW w:w="636" w:type="dxa"/>
            <w:vAlign w:val="center"/>
          </w:tcPr>
          <w:p>
            <w:pPr>
              <w:widowControl/>
              <w:jc w:val="center"/>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1</w:t>
            </w:r>
          </w:p>
        </w:tc>
        <w:tc>
          <w:tcPr>
            <w:tcW w:w="1180" w:type="dxa"/>
            <w:vAlign w:val="center"/>
          </w:tcPr>
          <w:p>
            <w:pPr>
              <w:widowControl/>
              <w:jc w:val="center"/>
              <w:rPr>
                <w:rFonts w:hint="eastAsia" w:ascii="仿宋" w:hAnsi="仿宋" w:eastAsia="仿宋" w:cs="宋体"/>
                <w:b w:val="0"/>
                <w:bCs w:val="0"/>
                <w:kern w:val="0"/>
                <w:sz w:val="21"/>
                <w:szCs w:val="21"/>
                <w:lang w:eastAsia="zh-CN"/>
              </w:rPr>
            </w:pPr>
            <w:r>
              <w:rPr>
                <w:rFonts w:hint="eastAsia" w:ascii="仿宋" w:hAnsi="仿宋" w:eastAsia="仿宋" w:cs="宋体"/>
                <w:b w:val="0"/>
                <w:bCs w:val="0"/>
                <w:kern w:val="0"/>
                <w:sz w:val="21"/>
                <w:szCs w:val="21"/>
                <w:lang w:eastAsia="zh-CN"/>
              </w:rPr>
              <w:t>不限</w:t>
            </w:r>
          </w:p>
        </w:tc>
        <w:tc>
          <w:tcPr>
            <w:tcW w:w="1244" w:type="dxa"/>
            <w:vAlign w:val="center"/>
          </w:tcPr>
          <w:p>
            <w:pPr>
              <w:widowControl/>
              <w:jc w:val="center"/>
              <w:rPr>
                <w:rFonts w:hint="eastAsia" w:ascii="仿宋" w:hAnsi="仿宋" w:eastAsia="仿宋" w:cs="宋体"/>
                <w:kern w:val="0"/>
                <w:sz w:val="21"/>
                <w:szCs w:val="21"/>
                <w:lang w:eastAsia="zh-CN"/>
              </w:rPr>
            </w:pPr>
            <w:r>
              <w:rPr>
                <w:rFonts w:hint="eastAsia" w:ascii="仿宋" w:hAnsi="仿宋" w:eastAsia="仿宋" w:cs="宋体"/>
                <w:b w:val="0"/>
                <w:bCs w:val="0"/>
                <w:kern w:val="0"/>
                <w:sz w:val="21"/>
                <w:szCs w:val="21"/>
                <w:lang w:eastAsia="zh-CN"/>
              </w:rPr>
              <w:t>研究生（博士）</w:t>
            </w:r>
          </w:p>
        </w:tc>
        <w:tc>
          <w:tcPr>
            <w:tcW w:w="2514" w:type="dxa"/>
            <w:vMerge w:val="continue"/>
            <w:tcBorders/>
            <w:vAlign w:val="center"/>
          </w:tcPr>
          <w:p>
            <w:pPr>
              <w:widowControl/>
              <w:jc w:val="center"/>
              <w:rPr>
                <w:rFonts w:hint="eastAsia" w:ascii="仿宋" w:hAnsi="仿宋" w:eastAsia="仿宋" w:cs="宋体"/>
                <w:b w:val="0"/>
                <w:bCs w:val="0"/>
                <w:kern w:val="0"/>
                <w:sz w:val="21"/>
                <w:szCs w:val="21"/>
                <w:lang w:eastAsia="zh-CN"/>
              </w:rPr>
            </w:pPr>
          </w:p>
        </w:tc>
        <w:tc>
          <w:tcPr>
            <w:tcW w:w="4162" w:type="dxa"/>
            <w:vAlign w:val="center"/>
          </w:tcPr>
          <w:p>
            <w:pPr>
              <w:widowControl/>
              <w:jc w:val="left"/>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1.具有副教授专业技术资格</w:t>
            </w:r>
          </w:p>
          <w:p>
            <w:pPr>
              <w:widowControl/>
              <w:jc w:val="left"/>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2.非应届毕业生年龄条件为40周岁以下（1980年1月1日后出生）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8" w:hRule="atLeast"/>
          <w:jc w:val="center"/>
        </w:trPr>
        <w:tc>
          <w:tcPr>
            <w:tcW w:w="1102" w:type="dxa"/>
            <w:vMerge w:val="continue"/>
            <w:vAlign w:val="center"/>
          </w:tcPr>
          <w:p>
            <w:pPr>
              <w:widowControl/>
              <w:jc w:val="center"/>
              <w:rPr>
                <w:rFonts w:hint="eastAsia" w:ascii="仿宋" w:hAnsi="仿宋" w:eastAsia="仿宋" w:cs="宋体"/>
                <w:b w:val="0"/>
                <w:bCs w:val="0"/>
                <w:kern w:val="0"/>
                <w:sz w:val="21"/>
                <w:szCs w:val="21"/>
                <w:lang w:eastAsia="zh-CN"/>
              </w:rPr>
            </w:pPr>
          </w:p>
        </w:tc>
        <w:tc>
          <w:tcPr>
            <w:tcW w:w="960" w:type="dxa"/>
            <w:vAlign w:val="center"/>
          </w:tcPr>
          <w:p>
            <w:pPr>
              <w:widowControl/>
              <w:jc w:val="center"/>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JSA2020103</w:t>
            </w:r>
          </w:p>
        </w:tc>
        <w:tc>
          <w:tcPr>
            <w:tcW w:w="1059" w:type="dxa"/>
            <w:vAlign w:val="center"/>
          </w:tcPr>
          <w:p>
            <w:pPr>
              <w:widowControl/>
              <w:jc w:val="center"/>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专任教师</w:t>
            </w:r>
          </w:p>
        </w:tc>
        <w:tc>
          <w:tcPr>
            <w:tcW w:w="1287" w:type="dxa"/>
            <w:vAlign w:val="center"/>
          </w:tcPr>
          <w:p>
            <w:pPr>
              <w:widowControl/>
              <w:jc w:val="center"/>
              <w:rPr>
                <w:rFonts w:hint="eastAsia" w:ascii="仿宋" w:hAnsi="仿宋" w:eastAsia="仿宋" w:cs="宋体"/>
                <w:kern w:val="0"/>
                <w:sz w:val="21"/>
                <w:szCs w:val="21"/>
                <w:lang w:eastAsia="zh-CN"/>
              </w:rPr>
            </w:pPr>
            <w:r>
              <w:rPr>
                <w:rFonts w:hint="eastAsia" w:ascii="仿宋" w:hAnsi="仿宋" w:eastAsia="仿宋" w:cs="宋体"/>
                <w:kern w:val="0"/>
                <w:sz w:val="21"/>
                <w:szCs w:val="21"/>
                <w:lang w:eastAsia="zh-CN"/>
              </w:rPr>
              <w:t>专业技术岗</w:t>
            </w:r>
          </w:p>
        </w:tc>
        <w:tc>
          <w:tcPr>
            <w:tcW w:w="1680" w:type="dxa"/>
            <w:vAlign w:val="center"/>
          </w:tcPr>
          <w:p>
            <w:pPr>
              <w:widowControl/>
              <w:jc w:val="center"/>
              <w:rPr>
                <w:rFonts w:hint="eastAsia" w:ascii="仿宋" w:hAnsi="仿宋" w:eastAsia="仿宋" w:cs="宋体"/>
                <w:b w:val="0"/>
                <w:bCs w:val="0"/>
                <w:kern w:val="0"/>
                <w:sz w:val="21"/>
                <w:szCs w:val="21"/>
                <w:lang w:eastAsia="zh-CN"/>
              </w:rPr>
            </w:pPr>
            <w:r>
              <w:rPr>
                <w:rFonts w:hint="eastAsia" w:ascii="仿宋" w:hAnsi="仿宋" w:eastAsia="仿宋" w:cs="宋体"/>
                <w:b w:val="0"/>
                <w:bCs w:val="0"/>
                <w:kern w:val="0"/>
                <w:sz w:val="21"/>
                <w:szCs w:val="21"/>
                <w:lang w:eastAsia="zh-CN"/>
              </w:rPr>
              <w:t>专业技术十一级</w:t>
            </w:r>
          </w:p>
        </w:tc>
        <w:tc>
          <w:tcPr>
            <w:tcW w:w="636" w:type="dxa"/>
            <w:vAlign w:val="center"/>
          </w:tcPr>
          <w:p>
            <w:pPr>
              <w:widowControl/>
              <w:jc w:val="center"/>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1</w:t>
            </w:r>
          </w:p>
        </w:tc>
        <w:tc>
          <w:tcPr>
            <w:tcW w:w="1180" w:type="dxa"/>
            <w:vAlign w:val="center"/>
          </w:tcPr>
          <w:p>
            <w:pPr>
              <w:widowControl/>
              <w:jc w:val="center"/>
              <w:rPr>
                <w:rFonts w:hint="eastAsia" w:ascii="仿宋" w:hAnsi="仿宋" w:eastAsia="仿宋" w:cs="宋体"/>
                <w:b w:val="0"/>
                <w:bCs w:val="0"/>
                <w:kern w:val="0"/>
                <w:sz w:val="21"/>
                <w:szCs w:val="21"/>
                <w:lang w:eastAsia="zh-CN"/>
              </w:rPr>
            </w:pPr>
            <w:r>
              <w:rPr>
                <w:rFonts w:hint="eastAsia" w:ascii="仿宋" w:hAnsi="仿宋" w:eastAsia="仿宋" w:cs="宋体"/>
                <w:b w:val="0"/>
                <w:bCs w:val="0"/>
                <w:kern w:val="0"/>
                <w:sz w:val="21"/>
                <w:szCs w:val="21"/>
                <w:lang w:eastAsia="zh-CN"/>
              </w:rPr>
              <w:t>不限</w:t>
            </w:r>
          </w:p>
        </w:tc>
        <w:tc>
          <w:tcPr>
            <w:tcW w:w="1244" w:type="dxa"/>
            <w:vAlign w:val="center"/>
          </w:tcPr>
          <w:p>
            <w:pPr>
              <w:widowControl/>
              <w:jc w:val="center"/>
              <w:rPr>
                <w:rFonts w:hint="eastAsia" w:ascii="仿宋" w:hAnsi="仿宋" w:eastAsia="仿宋" w:cs="宋体"/>
                <w:b w:val="0"/>
                <w:bCs w:val="0"/>
                <w:kern w:val="0"/>
                <w:sz w:val="21"/>
                <w:szCs w:val="21"/>
                <w:lang w:eastAsia="zh-CN"/>
              </w:rPr>
            </w:pPr>
            <w:r>
              <w:rPr>
                <w:rFonts w:hint="eastAsia" w:ascii="仿宋" w:hAnsi="仿宋" w:eastAsia="仿宋" w:cs="宋体"/>
                <w:b w:val="0"/>
                <w:bCs w:val="0"/>
                <w:kern w:val="0"/>
                <w:sz w:val="21"/>
                <w:szCs w:val="21"/>
                <w:lang w:eastAsia="zh-CN"/>
              </w:rPr>
              <w:t>研究生（博士）</w:t>
            </w:r>
          </w:p>
        </w:tc>
        <w:tc>
          <w:tcPr>
            <w:tcW w:w="2514" w:type="dxa"/>
            <w:vMerge w:val="continue"/>
            <w:tcBorders/>
            <w:vAlign w:val="center"/>
          </w:tcPr>
          <w:p>
            <w:pPr>
              <w:widowControl/>
              <w:jc w:val="center"/>
              <w:rPr>
                <w:rFonts w:hint="eastAsia" w:ascii="仿宋" w:hAnsi="仿宋" w:eastAsia="仿宋" w:cs="宋体"/>
                <w:b w:val="0"/>
                <w:bCs w:val="0"/>
                <w:kern w:val="0"/>
                <w:sz w:val="21"/>
                <w:szCs w:val="21"/>
                <w:lang w:eastAsia="zh-CN"/>
              </w:rPr>
            </w:pPr>
          </w:p>
        </w:tc>
        <w:tc>
          <w:tcPr>
            <w:tcW w:w="4162" w:type="dxa"/>
            <w:vAlign w:val="center"/>
          </w:tcPr>
          <w:p>
            <w:pPr>
              <w:widowControl/>
              <w:jc w:val="left"/>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1.非应届毕业生年龄条件为40周岁以下（1980年1月1日后出生）</w:t>
            </w:r>
          </w:p>
          <w:p>
            <w:pPr>
              <w:widowControl/>
              <w:jc w:val="left"/>
              <w:rPr>
                <w:rFonts w:hint="default"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2.同等条件下，有中学物理教学经验者优先。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102" w:type="dxa"/>
            <w:vMerge w:val="continue"/>
            <w:vAlign w:val="center"/>
          </w:tcPr>
          <w:p>
            <w:pPr>
              <w:widowControl/>
              <w:jc w:val="center"/>
              <w:rPr>
                <w:rFonts w:hint="eastAsia" w:ascii="仿宋" w:hAnsi="仿宋" w:eastAsia="仿宋" w:cs="宋体"/>
                <w:b w:val="0"/>
                <w:bCs w:val="0"/>
                <w:kern w:val="0"/>
                <w:sz w:val="21"/>
                <w:szCs w:val="21"/>
                <w:lang w:eastAsia="zh-CN"/>
              </w:rPr>
            </w:pPr>
          </w:p>
        </w:tc>
        <w:tc>
          <w:tcPr>
            <w:tcW w:w="960" w:type="dxa"/>
            <w:vAlign w:val="center"/>
          </w:tcPr>
          <w:p>
            <w:pPr>
              <w:widowControl/>
              <w:jc w:val="center"/>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JSA2020104</w:t>
            </w:r>
          </w:p>
        </w:tc>
        <w:tc>
          <w:tcPr>
            <w:tcW w:w="1059" w:type="dxa"/>
            <w:vAlign w:val="center"/>
          </w:tcPr>
          <w:p>
            <w:pPr>
              <w:widowControl/>
              <w:jc w:val="center"/>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专任教师</w:t>
            </w:r>
          </w:p>
        </w:tc>
        <w:tc>
          <w:tcPr>
            <w:tcW w:w="1287" w:type="dxa"/>
            <w:vAlign w:val="center"/>
          </w:tcPr>
          <w:p>
            <w:pPr>
              <w:widowControl/>
              <w:jc w:val="center"/>
              <w:rPr>
                <w:rFonts w:hint="eastAsia" w:ascii="仿宋" w:hAnsi="仿宋" w:eastAsia="仿宋" w:cs="宋体"/>
                <w:kern w:val="0"/>
                <w:sz w:val="21"/>
                <w:szCs w:val="21"/>
                <w:lang w:eastAsia="zh-CN"/>
              </w:rPr>
            </w:pPr>
            <w:r>
              <w:rPr>
                <w:rFonts w:hint="eastAsia" w:ascii="仿宋" w:hAnsi="仿宋" w:eastAsia="仿宋" w:cs="宋体"/>
                <w:kern w:val="0"/>
                <w:sz w:val="21"/>
                <w:szCs w:val="21"/>
                <w:lang w:eastAsia="zh-CN"/>
              </w:rPr>
              <w:t>专业技术岗</w:t>
            </w:r>
          </w:p>
        </w:tc>
        <w:tc>
          <w:tcPr>
            <w:tcW w:w="1680" w:type="dxa"/>
            <w:vAlign w:val="center"/>
          </w:tcPr>
          <w:p>
            <w:pPr>
              <w:widowControl/>
              <w:jc w:val="center"/>
              <w:rPr>
                <w:rFonts w:hint="eastAsia" w:ascii="仿宋" w:hAnsi="仿宋" w:eastAsia="仿宋" w:cs="宋体"/>
                <w:kern w:val="0"/>
                <w:sz w:val="21"/>
                <w:szCs w:val="21"/>
                <w:lang w:eastAsia="zh-CN"/>
              </w:rPr>
            </w:pPr>
            <w:r>
              <w:rPr>
                <w:rFonts w:hint="eastAsia" w:ascii="仿宋" w:hAnsi="仿宋" w:eastAsia="仿宋" w:cs="宋体"/>
                <w:b w:val="0"/>
                <w:bCs w:val="0"/>
                <w:kern w:val="0"/>
                <w:sz w:val="21"/>
                <w:szCs w:val="21"/>
                <w:lang w:eastAsia="zh-CN"/>
              </w:rPr>
              <w:t>专业技术十一级</w:t>
            </w:r>
          </w:p>
        </w:tc>
        <w:tc>
          <w:tcPr>
            <w:tcW w:w="636" w:type="dxa"/>
            <w:vAlign w:val="center"/>
          </w:tcPr>
          <w:p>
            <w:pPr>
              <w:widowControl/>
              <w:jc w:val="center"/>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1</w:t>
            </w:r>
          </w:p>
        </w:tc>
        <w:tc>
          <w:tcPr>
            <w:tcW w:w="1180" w:type="dxa"/>
            <w:vAlign w:val="center"/>
          </w:tcPr>
          <w:p>
            <w:pPr>
              <w:widowControl/>
              <w:jc w:val="center"/>
              <w:rPr>
                <w:rFonts w:hint="eastAsia" w:ascii="仿宋" w:hAnsi="仿宋" w:eastAsia="仿宋" w:cs="宋体"/>
                <w:b w:val="0"/>
                <w:bCs w:val="0"/>
                <w:kern w:val="0"/>
                <w:sz w:val="21"/>
                <w:szCs w:val="21"/>
                <w:lang w:eastAsia="zh-CN"/>
              </w:rPr>
            </w:pPr>
            <w:r>
              <w:rPr>
                <w:rFonts w:hint="eastAsia" w:ascii="仿宋" w:hAnsi="仿宋" w:eastAsia="仿宋" w:cs="宋体"/>
                <w:kern w:val="0"/>
                <w:sz w:val="21"/>
                <w:szCs w:val="21"/>
                <w:lang w:val="en-US" w:eastAsia="zh-CN"/>
              </w:rPr>
              <w:t>不限</w:t>
            </w:r>
          </w:p>
        </w:tc>
        <w:tc>
          <w:tcPr>
            <w:tcW w:w="1244" w:type="dxa"/>
            <w:vAlign w:val="center"/>
          </w:tcPr>
          <w:p>
            <w:pPr>
              <w:widowControl/>
              <w:jc w:val="center"/>
              <w:rPr>
                <w:rFonts w:hint="eastAsia" w:ascii="仿宋" w:hAnsi="仿宋" w:eastAsia="仿宋" w:cs="宋体"/>
                <w:kern w:val="0"/>
                <w:sz w:val="21"/>
                <w:szCs w:val="21"/>
                <w:lang w:eastAsia="zh-CN"/>
              </w:rPr>
            </w:pPr>
            <w:r>
              <w:rPr>
                <w:rFonts w:hint="eastAsia" w:ascii="仿宋" w:hAnsi="仿宋" w:eastAsia="仿宋" w:cs="宋体"/>
                <w:b w:val="0"/>
                <w:bCs w:val="0"/>
                <w:kern w:val="0"/>
                <w:sz w:val="21"/>
                <w:szCs w:val="21"/>
                <w:lang w:eastAsia="zh-CN"/>
              </w:rPr>
              <w:t>研究生（博士）</w:t>
            </w:r>
          </w:p>
        </w:tc>
        <w:tc>
          <w:tcPr>
            <w:tcW w:w="2514" w:type="dxa"/>
            <w:vAlign w:val="center"/>
          </w:tcPr>
          <w:p>
            <w:pPr>
              <w:widowControl/>
              <w:jc w:val="center"/>
              <w:rPr>
                <w:rFonts w:hint="eastAsia" w:ascii="仿宋" w:hAnsi="仿宋" w:eastAsia="仿宋" w:cs="宋体"/>
                <w:b w:val="0"/>
                <w:bCs w:val="0"/>
                <w:kern w:val="0"/>
                <w:sz w:val="21"/>
                <w:szCs w:val="21"/>
                <w:lang w:eastAsia="zh-CN"/>
              </w:rPr>
            </w:pPr>
            <w:r>
              <w:rPr>
                <w:rFonts w:hint="eastAsia" w:ascii="仿宋" w:hAnsi="仿宋" w:eastAsia="仿宋" w:cs="宋体"/>
                <w:b w:val="0"/>
                <w:bCs w:val="0"/>
                <w:kern w:val="0"/>
                <w:sz w:val="21"/>
                <w:szCs w:val="21"/>
                <w:lang w:eastAsia="zh-CN"/>
              </w:rPr>
              <w:t>课程与教学论A040102</w:t>
            </w:r>
          </w:p>
        </w:tc>
        <w:tc>
          <w:tcPr>
            <w:tcW w:w="4162" w:type="dxa"/>
            <w:vAlign w:val="center"/>
          </w:tcPr>
          <w:p>
            <w:pPr>
              <w:widowControl/>
              <w:jc w:val="left"/>
              <w:rPr>
                <w:rFonts w:hint="eastAsia" w:ascii="仿宋" w:hAnsi="仿宋" w:eastAsia="仿宋" w:cs="宋体"/>
                <w:b w:val="0"/>
                <w:bCs w:val="0"/>
                <w:kern w:val="0"/>
                <w:sz w:val="21"/>
                <w:szCs w:val="21"/>
                <w:lang w:eastAsia="zh-CN"/>
              </w:rPr>
            </w:pPr>
            <w:r>
              <w:rPr>
                <w:rFonts w:hint="eastAsia" w:ascii="仿宋" w:hAnsi="仿宋" w:eastAsia="仿宋" w:cs="宋体"/>
                <w:b w:val="0"/>
                <w:bCs w:val="0"/>
                <w:kern w:val="0"/>
                <w:sz w:val="21"/>
                <w:szCs w:val="21"/>
                <w:lang w:val="en-US" w:eastAsia="zh-CN"/>
              </w:rPr>
              <w:t>1.</w:t>
            </w:r>
            <w:r>
              <w:rPr>
                <w:rFonts w:hint="eastAsia" w:ascii="仿宋" w:hAnsi="仿宋" w:eastAsia="仿宋" w:cs="宋体"/>
                <w:b w:val="0"/>
                <w:bCs w:val="0"/>
                <w:kern w:val="0"/>
                <w:sz w:val="21"/>
                <w:szCs w:val="21"/>
                <w:lang w:eastAsia="zh-CN"/>
              </w:rPr>
              <w:t>专业方向为物理教学法或本科硕士阶段之一为物理学类专业。</w:t>
            </w:r>
          </w:p>
          <w:p>
            <w:pPr>
              <w:widowControl/>
              <w:jc w:val="left"/>
              <w:rPr>
                <w:rFonts w:hint="default"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2.非应届毕业生年龄条件为35周岁以下（1985年1月1日后出生）</w:t>
            </w:r>
          </w:p>
          <w:p>
            <w:pPr>
              <w:widowControl/>
              <w:jc w:val="left"/>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3.同等条件下，有中学物理教学经验者优先。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2" w:hRule="atLeast"/>
          <w:jc w:val="center"/>
        </w:trPr>
        <w:tc>
          <w:tcPr>
            <w:tcW w:w="1102" w:type="dxa"/>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政法系</w:t>
            </w:r>
          </w:p>
        </w:tc>
        <w:tc>
          <w:tcPr>
            <w:tcW w:w="960" w:type="dxa"/>
            <w:vAlign w:val="center"/>
          </w:tcPr>
          <w:p>
            <w:pPr>
              <w:widowControl/>
              <w:jc w:val="center"/>
              <w:rPr>
                <w:rFonts w:hint="default" w:ascii="仿宋" w:hAnsi="仿宋" w:eastAsia="仿宋" w:cs="宋体"/>
                <w:b w:val="0"/>
                <w:bCs w:val="0"/>
                <w:color w:val="auto"/>
                <w:kern w:val="0"/>
                <w:sz w:val="21"/>
                <w:szCs w:val="21"/>
                <w:lang w:val="en-US" w:eastAsia="zh-CN"/>
              </w:rPr>
            </w:pPr>
            <w:r>
              <w:rPr>
                <w:rFonts w:hint="eastAsia" w:ascii="仿宋" w:hAnsi="仿宋" w:eastAsia="仿宋" w:cs="宋体"/>
                <w:b w:val="0"/>
                <w:bCs w:val="0"/>
                <w:kern w:val="0"/>
                <w:sz w:val="21"/>
                <w:szCs w:val="21"/>
                <w:lang w:val="en-US" w:eastAsia="zh-CN"/>
              </w:rPr>
              <w:t>JSA2020105</w:t>
            </w:r>
          </w:p>
        </w:tc>
        <w:tc>
          <w:tcPr>
            <w:tcW w:w="1059" w:type="dxa"/>
            <w:vAlign w:val="center"/>
          </w:tcPr>
          <w:p>
            <w:pPr>
              <w:widowControl/>
              <w:jc w:val="center"/>
              <w:rPr>
                <w:rFonts w:hint="eastAsia" w:ascii="仿宋" w:hAnsi="仿宋" w:eastAsia="仿宋" w:cs="宋体"/>
                <w:b w:val="0"/>
                <w:bCs w:val="0"/>
                <w:color w:val="auto"/>
                <w:kern w:val="0"/>
                <w:sz w:val="21"/>
                <w:szCs w:val="21"/>
                <w:lang w:val="en-US" w:eastAsia="zh-CN"/>
              </w:rPr>
            </w:pPr>
            <w:r>
              <w:rPr>
                <w:rFonts w:hint="eastAsia" w:ascii="仿宋" w:hAnsi="仿宋" w:eastAsia="仿宋" w:cs="宋体"/>
                <w:b w:val="0"/>
                <w:bCs w:val="0"/>
                <w:color w:val="auto"/>
                <w:kern w:val="0"/>
                <w:sz w:val="21"/>
                <w:szCs w:val="21"/>
                <w:lang w:val="en-US" w:eastAsia="zh-CN"/>
              </w:rPr>
              <w:t>专任教师</w:t>
            </w:r>
          </w:p>
        </w:tc>
        <w:tc>
          <w:tcPr>
            <w:tcW w:w="1287" w:type="dxa"/>
            <w:vAlign w:val="center"/>
          </w:tcPr>
          <w:p>
            <w:pPr>
              <w:widowControl/>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专业技术岗</w:t>
            </w:r>
          </w:p>
        </w:tc>
        <w:tc>
          <w:tcPr>
            <w:tcW w:w="1680" w:type="dxa"/>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专业技术七级</w:t>
            </w:r>
          </w:p>
        </w:tc>
        <w:tc>
          <w:tcPr>
            <w:tcW w:w="636" w:type="dxa"/>
            <w:vAlign w:val="center"/>
          </w:tcPr>
          <w:p>
            <w:pPr>
              <w:widowControl/>
              <w:jc w:val="center"/>
              <w:rPr>
                <w:rFonts w:hint="eastAsia" w:ascii="仿宋" w:hAnsi="仿宋" w:eastAsia="仿宋" w:cs="宋体"/>
                <w:b w:val="0"/>
                <w:bCs w:val="0"/>
                <w:color w:val="auto"/>
                <w:kern w:val="0"/>
                <w:sz w:val="21"/>
                <w:szCs w:val="21"/>
                <w:lang w:val="en-US" w:eastAsia="zh-CN"/>
              </w:rPr>
            </w:pPr>
            <w:r>
              <w:rPr>
                <w:rFonts w:hint="eastAsia" w:ascii="仿宋" w:hAnsi="仿宋" w:eastAsia="仿宋" w:cs="宋体"/>
                <w:b w:val="0"/>
                <w:bCs w:val="0"/>
                <w:color w:val="auto"/>
                <w:kern w:val="0"/>
                <w:sz w:val="21"/>
                <w:szCs w:val="21"/>
                <w:lang w:val="en-US" w:eastAsia="zh-CN"/>
              </w:rPr>
              <w:t>1</w:t>
            </w:r>
          </w:p>
        </w:tc>
        <w:tc>
          <w:tcPr>
            <w:tcW w:w="1180" w:type="dxa"/>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不限</w:t>
            </w:r>
          </w:p>
        </w:tc>
        <w:tc>
          <w:tcPr>
            <w:tcW w:w="1244" w:type="dxa"/>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研究生（博士）</w:t>
            </w:r>
          </w:p>
        </w:tc>
        <w:tc>
          <w:tcPr>
            <w:tcW w:w="2514" w:type="dxa"/>
            <w:vAlign w:val="center"/>
          </w:tcPr>
          <w:p>
            <w:pPr>
              <w:widowControl/>
              <w:jc w:val="center"/>
              <w:rPr>
                <w:rFonts w:hint="default" w:ascii="仿宋" w:hAnsi="仿宋" w:eastAsia="仿宋" w:cs="宋体"/>
                <w:b w:val="0"/>
                <w:bCs w:val="0"/>
                <w:color w:val="auto"/>
                <w:kern w:val="0"/>
                <w:sz w:val="21"/>
                <w:szCs w:val="21"/>
                <w:lang w:val="en-US" w:eastAsia="zh-CN"/>
              </w:rPr>
            </w:pPr>
            <w:r>
              <w:rPr>
                <w:rFonts w:hint="eastAsia" w:ascii="仿宋" w:hAnsi="仿宋" w:eastAsia="仿宋" w:cs="宋体"/>
                <w:b w:val="0"/>
                <w:bCs w:val="0"/>
                <w:color w:val="auto"/>
                <w:kern w:val="0"/>
                <w:sz w:val="21"/>
                <w:szCs w:val="21"/>
                <w:lang w:eastAsia="zh-CN"/>
              </w:rPr>
              <w:t>社会学</w:t>
            </w:r>
            <w:r>
              <w:rPr>
                <w:rFonts w:hint="eastAsia" w:ascii="仿宋" w:hAnsi="仿宋" w:eastAsia="仿宋" w:cs="宋体"/>
                <w:b w:val="0"/>
                <w:bCs w:val="0"/>
                <w:color w:val="auto"/>
                <w:kern w:val="0"/>
                <w:sz w:val="21"/>
                <w:szCs w:val="21"/>
                <w:lang w:val="en-US" w:eastAsia="zh-CN"/>
              </w:rPr>
              <w:t>A030301</w:t>
            </w:r>
          </w:p>
        </w:tc>
        <w:tc>
          <w:tcPr>
            <w:tcW w:w="4162" w:type="dxa"/>
            <w:vAlign w:val="center"/>
          </w:tcPr>
          <w:p>
            <w:pPr>
              <w:widowControl/>
              <w:jc w:val="left"/>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1.具有副教授专业技术资格</w:t>
            </w:r>
          </w:p>
          <w:p>
            <w:pPr>
              <w:widowControl/>
              <w:jc w:val="left"/>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2.非应届毕业生年龄条件为40周岁以下（1980年1月1日后出生）</w:t>
            </w:r>
          </w:p>
          <w:p>
            <w:pPr>
              <w:widowControl/>
              <w:jc w:val="left"/>
              <w:rPr>
                <w:rFonts w:hint="default"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3.同等条件下社会工作方向优先</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2" w:hRule="atLeast"/>
          <w:jc w:val="center"/>
        </w:trPr>
        <w:tc>
          <w:tcPr>
            <w:tcW w:w="1102" w:type="dxa"/>
            <w:vMerge w:val="restart"/>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教师教育学院</w:t>
            </w:r>
          </w:p>
        </w:tc>
        <w:tc>
          <w:tcPr>
            <w:tcW w:w="960" w:type="dxa"/>
            <w:vAlign w:val="center"/>
          </w:tcPr>
          <w:p>
            <w:pPr>
              <w:widowControl/>
              <w:jc w:val="center"/>
              <w:rPr>
                <w:rFonts w:hint="default"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JSA2020106</w:t>
            </w:r>
          </w:p>
        </w:tc>
        <w:tc>
          <w:tcPr>
            <w:tcW w:w="1059" w:type="dxa"/>
            <w:vAlign w:val="center"/>
          </w:tcPr>
          <w:p>
            <w:pPr>
              <w:widowControl/>
              <w:jc w:val="center"/>
              <w:rPr>
                <w:rFonts w:hint="eastAsia" w:ascii="仿宋" w:hAnsi="仿宋" w:eastAsia="仿宋" w:cs="宋体"/>
                <w:b w:val="0"/>
                <w:bCs w:val="0"/>
                <w:color w:val="auto"/>
                <w:kern w:val="0"/>
                <w:sz w:val="21"/>
                <w:szCs w:val="21"/>
                <w:lang w:val="en-US" w:eastAsia="zh-CN"/>
              </w:rPr>
            </w:pPr>
            <w:r>
              <w:rPr>
                <w:rFonts w:hint="eastAsia" w:ascii="仿宋" w:hAnsi="仿宋" w:eastAsia="仿宋" w:cs="宋体"/>
                <w:b w:val="0"/>
                <w:bCs w:val="0"/>
                <w:color w:val="auto"/>
                <w:kern w:val="0"/>
                <w:sz w:val="21"/>
                <w:szCs w:val="21"/>
                <w:lang w:val="en-US" w:eastAsia="zh-CN"/>
              </w:rPr>
              <w:t>专任教师</w:t>
            </w:r>
          </w:p>
        </w:tc>
        <w:tc>
          <w:tcPr>
            <w:tcW w:w="1287" w:type="dxa"/>
            <w:vAlign w:val="center"/>
          </w:tcPr>
          <w:p>
            <w:pPr>
              <w:widowControl/>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专业技术岗</w:t>
            </w:r>
          </w:p>
        </w:tc>
        <w:tc>
          <w:tcPr>
            <w:tcW w:w="1680" w:type="dxa"/>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专业技术七级</w:t>
            </w:r>
          </w:p>
        </w:tc>
        <w:tc>
          <w:tcPr>
            <w:tcW w:w="636" w:type="dxa"/>
            <w:vAlign w:val="center"/>
          </w:tcPr>
          <w:p>
            <w:pPr>
              <w:widowControl/>
              <w:jc w:val="center"/>
              <w:rPr>
                <w:rFonts w:hint="eastAsia" w:ascii="仿宋" w:hAnsi="仿宋" w:eastAsia="仿宋" w:cs="宋体"/>
                <w:b w:val="0"/>
                <w:bCs w:val="0"/>
                <w:color w:val="auto"/>
                <w:kern w:val="0"/>
                <w:sz w:val="21"/>
                <w:szCs w:val="21"/>
                <w:lang w:val="en-US" w:eastAsia="zh-CN"/>
              </w:rPr>
            </w:pPr>
            <w:r>
              <w:rPr>
                <w:rFonts w:hint="eastAsia" w:ascii="仿宋" w:hAnsi="仿宋" w:eastAsia="仿宋" w:cs="宋体"/>
                <w:b w:val="0"/>
                <w:bCs w:val="0"/>
                <w:color w:val="auto"/>
                <w:kern w:val="0"/>
                <w:sz w:val="21"/>
                <w:szCs w:val="21"/>
                <w:lang w:val="en-US" w:eastAsia="zh-CN"/>
              </w:rPr>
              <w:t>1</w:t>
            </w:r>
          </w:p>
        </w:tc>
        <w:tc>
          <w:tcPr>
            <w:tcW w:w="1180" w:type="dxa"/>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不限</w:t>
            </w:r>
          </w:p>
        </w:tc>
        <w:tc>
          <w:tcPr>
            <w:tcW w:w="1244" w:type="dxa"/>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研究生（博士）</w:t>
            </w:r>
          </w:p>
        </w:tc>
        <w:tc>
          <w:tcPr>
            <w:tcW w:w="2514" w:type="dxa"/>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教育技术学</w:t>
            </w:r>
            <w:r>
              <w:rPr>
                <w:rFonts w:hint="eastAsia" w:ascii="仿宋" w:hAnsi="仿宋" w:eastAsia="仿宋" w:cs="宋体"/>
                <w:b w:val="0"/>
                <w:bCs w:val="0"/>
                <w:color w:val="auto"/>
                <w:kern w:val="0"/>
                <w:sz w:val="21"/>
                <w:szCs w:val="21"/>
                <w:lang w:val="en-US" w:eastAsia="zh-CN"/>
              </w:rPr>
              <w:t>A040110</w:t>
            </w:r>
          </w:p>
        </w:tc>
        <w:tc>
          <w:tcPr>
            <w:tcW w:w="4162" w:type="dxa"/>
            <w:vAlign w:val="center"/>
          </w:tcPr>
          <w:p>
            <w:pPr>
              <w:widowControl/>
              <w:jc w:val="left"/>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1.具有副教授专业技术资格</w:t>
            </w:r>
          </w:p>
          <w:p>
            <w:pPr>
              <w:widowControl/>
              <w:jc w:val="left"/>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2.非应届毕业生年龄条件为45周岁以下（1975年1月1日后出生）</w:t>
            </w:r>
          </w:p>
          <w:p>
            <w:pPr>
              <w:widowControl/>
              <w:jc w:val="left"/>
              <w:rPr>
                <w:rFonts w:hint="default"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3.同等条件下，计算机教育软件工程方向优先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2" w:hRule="atLeast"/>
          <w:jc w:val="center"/>
        </w:trPr>
        <w:tc>
          <w:tcPr>
            <w:tcW w:w="1102" w:type="dxa"/>
            <w:vMerge w:val="continue"/>
            <w:tcBorders/>
            <w:vAlign w:val="center"/>
          </w:tcPr>
          <w:p>
            <w:pPr>
              <w:widowControl/>
              <w:jc w:val="center"/>
              <w:rPr>
                <w:rFonts w:hint="eastAsia" w:ascii="仿宋" w:hAnsi="仿宋" w:eastAsia="仿宋" w:cs="宋体"/>
                <w:b w:val="0"/>
                <w:bCs w:val="0"/>
                <w:color w:val="auto"/>
                <w:kern w:val="0"/>
                <w:sz w:val="21"/>
                <w:szCs w:val="21"/>
                <w:lang w:eastAsia="zh-CN"/>
              </w:rPr>
            </w:pPr>
          </w:p>
        </w:tc>
        <w:tc>
          <w:tcPr>
            <w:tcW w:w="960" w:type="dxa"/>
            <w:vAlign w:val="center"/>
          </w:tcPr>
          <w:p>
            <w:pPr>
              <w:widowControl/>
              <w:jc w:val="center"/>
              <w:rPr>
                <w:rFonts w:hint="default"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JSA2020107</w:t>
            </w:r>
          </w:p>
        </w:tc>
        <w:tc>
          <w:tcPr>
            <w:tcW w:w="1059" w:type="dxa"/>
            <w:vAlign w:val="center"/>
          </w:tcPr>
          <w:p>
            <w:pPr>
              <w:widowControl/>
              <w:jc w:val="center"/>
              <w:rPr>
                <w:rFonts w:hint="eastAsia" w:ascii="仿宋" w:hAnsi="仿宋" w:eastAsia="仿宋" w:cs="宋体"/>
                <w:b w:val="0"/>
                <w:bCs w:val="0"/>
                <w:color w:val="auto"/>
                <w:kern w:val="0"/>
                <w:sz w:val="21"/>
                <w:szCs w:val="21"/>
                <w:lang w:val="en-US" w:eastAsia="zh-CN"/>
              </w:rPr>
            </w:pPr>
            <w:r>
              <w:rPr>
                <w:rFonts w:hint="eastAsia" w:ascii="仿宋" w:hAnsi="仿宋" w:eastAsia="仿宋" w:cs="宋体"/>
                <w:b w:val="0"/>
                <w:bCs w:val="0"/>
                <w:color w:val="auto"/>
                <w:kern w:val="0"/>
                <w:sz w:val="21"/>
                <w:szCs w:val="21"/>
                <w:lang w:val="en-US" w:eastAsia="zh-CN"/>
              </w:rPr>
              <w:t>专任教师</w:t>
            </w:r>
          </w:p>
        </w:tc>
        <w:tc>
          <w:tcPr>
            <w:tcW w:w="1287" w:type="dxa"/>
            <w:vAlign w:val="center"/>
          </w:tcPr>
          <w:p>
            <w:pPr>
              <w:widowControl/>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专业技术岗</w:t>
            </w:r>
          </w:p>
        </w:tc>
        <w:tc>
          <w:tcPr>
            <w:tcW w:w="1680" w:type="dxa"/>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专业技术十一级</w:t>
            </w:r>
          </w:p>
        </w:tc>
        <w:tc>
          <w:tcPr>
            <w:tcW w:w="636" w:type="dxa"/>
            <w:vAlign w:val="center"/>
          </w:tcPr>
          <w:p>
            <w:pPr>
              <w:widowControl/>
              <w:jc w:val="center"/>
              <w:rPr>
                <w:rFonts w:hint="eastAsia" w:ascii="仿宋" w:hAnsi="仿宋" w:eastAsia="仿宋" w:cs="宋体"/>
                <w:b w:val="0"/>
                <w:bCs w:val="0"/>
                <w:color w:val="auto"/>
                <w:kern w:val="0"/>
                <w:sz w:val="21"/>
                <w:szCs w:val="21"/>
                <w:lang w:val="en-US" w:eastAsia="zh-CN"/>
              </w:rPr>
            </w:pPr>
            <w:r>
              <w:rPr>
                <w:rFonts w:hint="eastAsia" w:ascii="仿宋" w:hAnsi="仿宋" w:eastAsia="仿宋" w:cs="宋体"/>
                <w:b w:val="0"/>
                <w:bCs w:val="0"/>
                <w:color w:val="auto"/>
                <w:kern w:val="0"/>
                <w:sz w:val="21"/>
                <w:szCs w:val="21"/>
                <w:lang w:val="en-US" w:eastAsia="zh-CN"/>
              </w:rPr>
              <w:t>2</w:t>
            </w:r>
          </w:p>
        </w:tc>
        <w:tc>
          <w:tcPr>
            <w:tcW w:w="1180" w:type="dxa"/>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不限</w:t>
            </w:r>
          </w:p>
        </w:tc>
        <w:tc>
          <w:tcPr>
            <w:tcW w:w="1244" w:type="dxa"/>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研究生（博士）</w:t>
            </w:r>
          </w:p>
        </w:tc>
        <w:tc>
          <w:tcPr>
            <w:tcW w:w="2514" w:type="dxa"/>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教育技术学</w:t>
            </w:r>
            <w:r>
              <w:rPr>
                <w:rFonts w:hint="eastAsia" w:ascii="仿宋" w:hAnsi="仿宋" w:eastAsia="仿宋" w:cs="宋体"/>
                <w:b w:val="0"/>
                <w:bCs w:val="0"/>
                <w:color w:val="auto"/>
                <w:kern w:val="0"/>
                <w:sz w:val="21"/>
                <w:szCs w:val="21"/>
                <w:lang w:val="en-US" w:eastAsia="zh-CN"/>
              </w:rPr>
              <w:t>A040110</w:t>
            </w:r>
          </w:p>
        </w:tc>
        <w:tc>
          <w:tcPr>
            <w:tcW w:w="4162" w:type="dxa"/>
            <w:vAlign w:val="center"/>
          </w:tcPr>
          <w:p>
            <w:pPr>
              <w:widowControl/>
              <w:jc w:val="left"/>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1.非应届毕业生年龄条件为40周岁以下（1980年1月1日后出生）</w:t>
            </w:r>
          </w:p>
          <w:p>
            <w:pPr>
              <w:widowControl/>
              <w:jc w:val="left"/>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2.同等条件下，人工智能教育、大数据方向优先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2" w:hRule="atLeast"/>
          <w:jc w:val="center"/>
        </w:trPr>
        <w:tc>
          <w:tcPr>
            <w:tcW w:w="1102" w:type="dxa"/>
            <w:vMerge w:val="restart"/>
            <w:tcBorders/>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美术学院</w:t>
            </w:r>
          </w:p>
        </w:tc>
        <w:tc>
          <w:tcPr>
            <w:tcW w:w="960" w:type="dxa"/>
            <w:vAlign w:val="center"/>
          </w:tcPr>
          <w:p>
            <w:pPr>
              <w:widowControl/>
              <w:jc w:val="center"/>
              <w:rPr>
                <w:rFonts w:hint="default"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JSA2020108</w:t>
            </w:r>
          </w:p>
        </w:tc>
        <w:tc>
          <w:tcPr>
            <w:tcW w:w="1059" w:type="dxa"/>
            <w:vAlign w:val="center"/>
          </w:tcPr>
          <w:p>
            <w:pPr>
              <w:widowControl/>
              <w:jc w:val="center"/>
              <w:rPr>
                <w:rFonts w:hint="eastAsia" w:ascii="仿宋" w:hAnsi="仿宋" w:eastAsia="仿宋" w:cs="宋体"/>
                <w:b w:val="0"/>
                <w:bCs w:val="0"/>
                <w:color w:val="auto"/>
                <w:kern w:val="0"/>
                <w:sz w:val="21"/>
                <w:szCs w:val="21"/>
                <w:lang w:val="en-US" w:eastAsia="zh-CN"/>
              </w:rPr>
            </w:pPr>
            <w:r>
              <w:rPr>
                <w:rFonts w:hint="eastAsia" w:ascii="仿宋" w:hAnsi="仿宋" w:eastAsia="仿宋" w:cs="宋体"/>
                <w:b w:val="0"/>
                <w:bCs w:val="0"/>
                <w:color w:val="auto"/>
                <w:kern w:val="0"/>
                <w:sz w:val="21"/>
                <w:szCs w:val="21"/>
                <w:lang w:val="en-US" w:eastAsia="zh-CN"/>
              </w:rPr>
              <w:t>专任教师</w:t>
            </w:r>
          </w:p>
        </w:tc>
        <w:tc>
          <w:tcPr>
            <w:tcW w:w="1287" w:type="dxa"/>
            <w:vAlign w:val="center"/>
          </w:tcPr>
          <w:p>
            <w:pPr>
              <w:widowControl/>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专业技术岗</w:t>
            </w:r>
          </w:p>
        </w:tc>
        <w:tc>
          <w:tcPr>
            <w:tcW w:w="1680" w:type="dxa"/>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专业技术十一级</w:t>
            </w:r>
          </w:p>
        </w:tc>
        <w:tc>
          <w:tcPr>
            <w:tcW w:w="636" w:type="dxa"/>
            <w:vAlign w:val="center"/>
          </w:tcPr>
          <w:p>
            <w:pPr>
              <w:widowControl/>
              <w:jc w:val="center"/>
              <w:rPr>
                <w:rFonts w:hint="eastAsia" w:ascii="仿宋" w:hAnsi="仿宋" w:eastAsia="仿宋" w:cs="宋体"/>
                <w:b w:val="0"/>
                <w:bCs w:val="0"/>
                <w:color w:val="auto"/>
                <w:kern w:val="0"/>
                <w:sz w:val="21"/>
                <w:szCs w:val="21"/>
                <w:lang w:val="en-US" w:eastAsia="zh-CN"/>
              </w:rPr>
            </w:pPr>
            <w:r>
              <w:rPr>
                <w:rFonts w:hint="eastAsia" w:ascii="仿宋" w:hAnsi="仿宋" w:eastAsia="仿宋" w:cs="宋体"/>
                <w:b w:val="0"/>
                <w:bCs w:val="0"/>
                <w:color w:val="auto"/>
                <w:kern w:val="0"/>
                <w:sz w:val="21"/>
                <w:szCs w:val="21"/>
                <w:lang w:val="en-US" w:eastAsia="zh-CN"/>
              </w:rPr>
              <w:t>1</w:t>
            </w:r>
          </w:p>
        </w:tc>
        <w:tc>
          <w:tcPr>
            <w:tcW w:w="1180" w:type="dxa"/>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不限</w:t>
            </w:r>
          </w:p>
        </w:tc>
        <w:tc>
          <w:tcPr>
            <w:tcW w:w="1244" w:type="dxa"/>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研究生（博士）</w:t>
            </w:r>
          </w:p>
        </w:tc>
        <w:tc>
          <w:tcPr>
            <w:tcW w:w="2514" w:type="dxa"/>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教育学</w:t>
            </w:r>
            <w:r>
              <w:rPr>
                <w:rFonts w:hint="eastAsia" w:ascii="仿宋" w:hAnsi="仿宋" w:eastAsia="仿宋" w:cs="宋体"/>
                <w:b w:val="0"/>
                <w:bCs w:val="0"/>
                <w:color w:val="auto"/>
                <w:kern w:val="0"/>
                <w:sz w:val="21"/>
                <w:szCs w:val="21"/>
                <w:lang w:val="en-US" w:eastAsia="zh-CN"/>
              </w:rPr>
              <w:t>A0401</w:t>
            </w:r>
          </w:p>
        </w:tc>
        <w:tc>
          <w:tcPr>
            <w:tcW w:w="4162" w:type="dxa"/>
            <w:vAlign w:val="center"/>
          </w:tcPr>
          <w:p>
            <w:pPr>
              <w:widowControl/>
              <w:jc w:val="left"/>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1.研究方向为小学教育、艺术教育、美术教育或本科硕士阶段之一为美术学专业</w:t>
            </w:r>
          </w:p>
          <w:p>
            <w:pPr>
              <w:widowControl/>
              <w:jc w:val="left"/>
              <w:rPr>
                <w:rFonts w:hint="default"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2.非应届毕业生年龄条件为35周岁以下（1985年1月1日后出生）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2" w:hRule="atLeast"/>
          <w:jc w:val="center"/>
        </w:trPr>
        <w:tc>
          <w:tcPr>
            <w:tcW w:w="1102" w:type="dxa"/>
            <w:vMerge w:val="continue"/>
            <w:tcBorders/>
            <w:vAlign w:val="center"/>
          </w:tcPr>
          <w:p>
            <w:pPr>
              <w:widowControl/>
              <w:jc w:val="center"/>
              <w:rPr>
                <w:rFonts w:hint="eastAsia" w:ascii="仿宋" w:hAnsi="仿宋" w:eastAsia="仿宋" w:cs="宋体"/>
                <w:b w:val="0"/>
                <w:bCs w:val="0"/>
                <w:color w:val="auto"/>
                <w:kern w:val="0"/>
                <w:sz w:val="21"/>
                <w:szCs w:val="21"/>
                <w:lang w:eastAsia="zh-CN"/>
              </w:rPr>
            </w:pPr>
          </w:p>
        </w:tc>
        <w:tc>
          <w:tcPr>
            <w:tcW w:w="960" w:type="dxa"/>
            <w:vAlign w:val="center"/>
          </w:tcPr>
          <w:p>
            <w:pPr>
              <w:widowControl/>
              <w:jc w:val="center"/>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JSA2020109</w:t>
            </w:r>
          </w:p>
        </w:tc>
        <w:tc>
          <w:tcPr>
            <w:tcW w:w="1059" w:type="dxa"/>
            <w:vAlign w:val="center"/>
          </w:tcPr>
          <w:p>
            <w:pPr>
              <w:widowControl/>
              <w:jc w:val="center"/>
              <w:rPr>
                <w:rFonts w:hint="eastAsia" w:ascii="仿宋" w:hAnsi="仿宋" w:eastAsia="仿宋" w:cs="宋体"/>
                <w:b w:val="0"/>
                <w:bCs w:val="0"/>
                <w:color w:val="auto"/>
                <w:kern w:val="0"/>
                <w:sz w:val="21"/>
                <w:szCs w:val="21"/>
                <w:lang w:val="en-US" w:eastAsia="zh-CN"/>
              </w:rPr>
            </w:pPr>
            <w:r>
              <w:rPr>
                <w:rFonts w:hint="eastAsia" w:ascii="仿宋" w:hAnsi="仿宋" w:eastAsia="仿宋" w:cs="宋体"/>
                <w:b w:val="0"/>
                <w:bCs w:val="0"/>
                <w:color w:val="auto"/>
                <w:kern w:val="0"/>
                <w:sz w:val="21"/>
                <w:szCs w:val="21"/>
                <w:lang w:val="en-US" w:eastAsia="zh-CN"/>
              </w:rPr>
              <w:t>专任教师</w:t>
            </w:r>
          </w:p>
        </w:tc>
        <w:tc>
          <w:tcPr>
            <w:tcW w:w="1287" w:type="dxa"/>
            <w:vAlign w:val="center"/>
          </w:tcPr>
          <w:p>
            <w:pPr>
              <w:widowControl/>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专业技术岗</w:t>
            </w:r>
          </w:p>
        </w:tc>
        <w:tc>
          <w:tcPr>
            <w:tcW w:w="1680" w:type="dxa"/>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专业技术十一级</w:t>
            </w:r>
          </w:p>
        </w:tc>
        <w:tc>
          <w:tcPr>
            <w:tcW w:w="636" w:type="dxa"/>
            <w:vAlign w:val="center"/>
          </w:tcPr>
          <w:p>
            <w:pPr>
              <w:widowControl/>
              <w:jc w:val="center"/>
              <w:rPr>
                <w:rFonts w:hint="eastAsia" w:ascii="仿宋" w:hAnsi="仿宋" w:eastAsia="仿宋" w:cs="宋体"/>
                <w:b w:val="0"/>
                <w:bCs w:val="0"/>
                <w:color w:val="auto"/>
                <w:kern w:val="0"/>
                <w:sz w:val="21"/>
                <w:szCs w:val="21"/>
                <w:lang w:val="en-US" w:eastAsia="zh-CN"/>
              </w:rPr>
            </w:pPr>
            <w:r>
              <w:rPr>
                <w:rFonts w:hint="eastAsia" w:ascii="仿宋" w:hAnsi="仿宋" w:eastAsia="仿宋" w:cs="宋体"/>
                <w:b w:val="0"/>
                <w:bCs w:val="0"/>
                <w:color w:val="auto"/>
                <w:kern w:val="0"/>
                <w:sz w:val="21"/>
                <w:szCs w:val="21"/>
                <w:lang w:val="en-US" w:eastAsia="zh-CN"/>
              </w:rPr>
              <w:t>1</w:t>
            </w:r>
          </w:p>
        </w:tc>
        <w:tc>
          <w:tcPr>
            <w:tcW w:w="1180" w:type="dxa"/>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不限</w:t>
            </w:r>
          </w:p>
        </w:tc>
        <w:tc>
          <w:tcPr>
            <w:tcW w:w="1244" w:type="dxa"/>
            <w:vAlign w:val="center"/>
          </w:tcPr>
          <w:p>
            <w:pPr>
              <w:widowControl/>
              <w:jc w:val="center"/>
              <w:rPr>
                <w:rFonts w:hint="eastAsia" w:ascii="仿宋" w:hAnsi="仿宋" w:eastAsia="仿宋" w:cs="宋体"/>
                <w:b w:val="0"/>
                <w:bCs w:val="0"/>
                <w:color w:val="auto"/>
                <w:kern w:val="0"/>
                <w:sz w:val="21"/>
                <w:szCs w:val="21"/>
                <w:lang w:val="en-US" w:eastAsia="zh-CN"/>
              </w:rPr>
            </w:pPr>
            <w:r>
              <w:rPr>
                <w:rFonts w:hint="eastAsia" w:ascii="仿宋" w:hAnsi="仿宋" w:eastAsia="仿宋" w:cs="宋体"/>
                <w:b w:val="0"/>
                <w:bCs w:val="0"/>
                <w:color w:val="auto"/>
                <w:kern w:val="0"/>
                <w:sz w:val="21"/>
                <w:szCs w:val="21"/>
                <w:lang w:eastAsia="zh-CN"/>
              </w:rPr>
              <w:t>研究生（博士）</w:t>
            </w:r>
          </w:p>
        </w:tc>
        <w:tc>
          <w:tcPr>
            <w:tcW w:w="2514" w:type="dxa"/>
            <w:vAlign w:val="center"/>
          </w:tcPr>
          <w:p>
            <w:pPr>
              <w:widowControl/>
              <w:jc w:val="center"/>
              <w:rPr>
                <w:rFonts w:hint="default" w:ascii="仿宋" w:hAnsi="仿宋" w:eastAsia="仿宋" w:cs="宋体"/>
                <w:b w:val="0"/>
                <w:bCs w:val="0"/>
                <w:color w:val="auto"/>
                <w:kern w:val="0"/>
                <w:sz w:val="21"/>
                <w:szCs w:val="21"/>
                <w:lang w:val="en-US" w:eastAsia="zh-CN"/>
              </w:rPr>
            </w:pPr>
            <w:r>
              <w:rPr>
                <w:rFonts w:hint="eastAsia" w:ascii="仿宋" w:hAnsi="仿宋" w:eastAsia="仿宋" w:cs="宋体"/>
                <w:b w:val="0"/>
                <w:bCs w:val="0"/>
                <w:color w:val="auto"/>
                <w:kern w:val="0"/>
                <w:sz w:val="21"/>
                <w:szCs w:val="21"/>
                <w:lang w:eastAsia="zh-CN"/>
              </w:rPr>
              <w:t>艺术学</w:t>
            </w:r>
            <w:r>
              <w:rPr>
                <w:rFonts w:hint="eastAsia" w:ascii="仿宋" w:hAnsi="仿宋" w:eastAsia="仿宋" w:cs="宋体"/>
                <w:b w:val="0"/>
                <w:bCs w:val="0"/>
                <w:color w:val="auto"/>
                <w:kern w:val="0"/>
                <w:sz w:val="21"/>
                <w:szCs w:val="21"/>
                <w:lang w:val="en-US" w:eastAsia="zh-CN"/>
              </w:rPr>
              <w:t>A0504</w:t>
            </w:r>
          </w:p>
        </w:tc>
        <w:tc>
          <w:tcPr>
            <w:tcW w:w="4162" w:type="dxa"/>
            <w:vAlign w:val="center"/>
          </w:tcPr>
          <w:p>
            <w:pPr>
              <w:widowControl/>
              <w:jc w:val="left"/>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1.本科为设计学类专业</w:t>
            </w:r>
          </w:p>
          <w:p>
            <w:pPr>
              <w:widowControl/>
              <w:jc w:val="left"/>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2.非应届毕业生年龄条件为35周岁以下（1985年1月1日后出生）</w:t>
            </w:r>
          </w:p>
          <w:p>
            <w:pPr>
              <w:widowControl/>
              <w:jc w:val="left"/>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3.同等条件下研究生阶段研究方向为设计学理论者优先。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2" w:hRule="atLeast"/>
          <w:jc w:val="center"/>
        </w:trPr>
        <w:tc>
          <w:tcPr>
            <w:tcW w:w="1102" w:type="dxa"/>
            <w:tcBorders/>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体育学院</w:t>
            </w:r>
          </w:p>
        </w:tc>
        <w:tc>
          <w:tcPr>
            <w:tcW w:w="960" w:type="dxa"/>
            <w:vAlign w:val="center"/>
          </w:tcPr>
          <w:p>
            <w:pPr>
              <w:widowControl/>
              <w:jc w:val="center"/>
              <w:rPr>
                <w:rFonts w:hint="default"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JSA2020110</w:t>
            </w:r>
          </w:p>
        </w:tc>
        <w:tc>
          <w:tcPr>
            <w:tcW w:w="1059" w:type="dxa"/>
            <w:vAlign w:val="center"/>
          </w:tcPr>
          <w:p>
            <w:pPr>
              <w:widowControl/>
              <w:jc w:val="center"/>
              <w:rPr>
                <w:rFonts w:hint="eastAsia" w:ascii="仿宋" w:hAnsi="仿宋" w:eastAsia="仿宋" w:cs="宋体"/>
                <w:b w:val="0"/>
                <w:bCs w:val="0"/>
                <w:color w:val="auto"/>
                <w:kern w:val="0"/>
                <w:sz w:val="21"/>
                <w:szCs w:val="21"/>
                <w:lang w:val="en-US" w:eastAsia="zh-CN"/>
              </w:rPr>
            </w:pPr>
            <w:r>
              <w:rPr>
                <w:rFonts w:hint="eastAsia" w:ascii="仿宋" w:hAnsi="仿宋" w:eastAsia="仿宋" w:cs="宋体"/>
                <w:b w:val="0"/>
                <w:bCs w:val="0"/>
                <w:color w:val="auto"/>
                <w:kern w:val="0"/>
                <w:sz w:val="21"/>
                <w:szCs w:val="21"/>
                <w:lang w:val="en-US" w:eastAsia="zh-CN"/>
              </w:rPr>
              <w:t>专任教师</w:t>
            </w:r>
          </w:p>
        </w:tc>
        <w:tc>
          <w:tcPr>
            <w:tcW w:w="1287" w:type="dxa"/>
            <w:vAlign w:val="center"/>
          </w:tcPr>
          <w:p>
            <w:pPr>
              <w:widowControl/>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专业技术岗</w:t>
            </w:r>
          </w:p>
        </w:tc>
        <w:tc>
          <w:tcPr>
            <w:tcW w:w="1680" w:type="dxa"/>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专业技术十一级</w:t>
            </w:r>
          </w:p>
        </w:tc>
        <w:tc>
          <w:tcPr>
            <w:tcW w:w="636" w:type="dxa"/>
            <w:vAlign w:val="center"/>
          </w:tcPr>
          <w:p>
            <w:pPr>
              <w:widowControl/>
              <w:jc w:val="center"/>
              <w:rPr>
                <w:rFonts w:hint="eastAsia" w:ascii="仿宋" w:hAnsi="仿宋" w:eastAsia="仿宋" w:cs="宋体"/>
                <w:b w:val="0"/>
                <w:bCs w:val="0"/>
                <w:color w:val="auto"/>
                <w:kern w:val="0"/>
                <w:sz w:val="21"/>
                <w:szCs w:val="21"/>
                <w:lang w:val="en-US" w:eastAsia="zh-CN"/>
              </w:rPr>
            </w:pPr>
            <w:r>
              <w:rPr>
                <w:rFonts w:hint="eastAsia" w:ascii="仿宋" w:hAnsi="仿宋" w:eastAsia="仿宋" w:cs="宋体"/>
                <w:b w:val="0"/>
                <w:bCs w:val="0"/>
                <w:color w:val="auto"/>
                <w:kern w:val="0"/>
                <w:sz w:val="21"/>
                <w:szCs w:val="21"/>
                <w:lang w:val="en-US" w:eastAsia="zh-CN"/>
              </w:rPr>
              <w:t>1</w:t>
            </w:r>
          </w:p>
        </w:tc>
        <w:tc>
          <w:tcPr>
            <w:tcW w:w="1180" w:type="dxa"/>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不限</w:t>
            </w:r>
          </w:p>
        </w:tc>
        <w:tc>
          <w:tcPr>
            <w:tcW w:w="1244" w:type="dxa"/>
            <w:vAlign w:val="center"/>
          </w:tcPr>
          <w:p>
            <w:pPr>
              <w:widowControl/>
              <w:jc w:val="center"/>
              <w:rPr>
                <w:rFonts w:hint="eastAsia" w:ascii="仿宋" w:hAnsi="仿宋" w:eastAsia="仿宋" w:cs="宋体"/>
                <w:b w:val="0"/>
                <w:bCs w:val="0"/>
                <w:color w:val="auto"/>
                <w:kern w:val="0"/>
                <w:sz w:val="21"/>
                <w:szCs w:val="21"/>
                <w:lang w:eastAsia="zh-CN"/>
              </w:rPr>
            </w:pPr>
            <w:r>
              <w:rPr>
                <w:rFonts w:hint="eastAsia" w:ascii="仿宋" w:hAnsi="仿宋" w:eastAsia="仿宋" w:cs="宋体"/>
                <w:b w:val="0"/>
                <w:bCs w:val="0"/>
                <w:color w:val="auto"/>
                <w:kern w:val="0"/>
                <w:sz w:val="21"/>
                <w:szCs w:val="21"/>
                <w:lang w:eastAsia="zh-CN"/>
              </w:rPr>
              <w:t>研究生（博士）</w:t>
            </w:r>
          </w:p>
        </w:tc>
        <w:tc>
          <w:tcPr>
            <w:tcW w:w="2514" w:type="dxa"/>
            <w:vAlign w:val="center"/>
          </w:tcPr>
          <w:p>
            <w:pPr>
              <w:widowControl/>
              <w:jc w:val="center"/>
              <w:rPr>
                <w:rFonts w:hint="default" w:ascii="仿宋" w:hAnsi="仿宋" w:eastAsia="仿宋" w:cs="宋体"/>
                <w:b w:val="0"/>
                <w:bCs w:val="0"/>
                <w:color w:val="auto"/>
                <w:kern w:val="0"/>
                <w:sz w:val="21"/>
                <w:szCs w:val="21"/>
                <w:lang w:val="en-US" w:eastAsia="zh-CN"/>
              </w:rPr>
            </w:pPr>
            <w:r>
              <w:rPr>
                <w:rFonts w:hint="eastAsia" w:ascii="仿宋" w:hAnsi="仿宋" w:eastAsia="仿宋" w:cs="宋体"/>
                <w:b w:val="0"/>
                <w:bCs w:val="0"/>
                <w:color w:val="auto"/>
                <w:kern w:val="0"/>
                <w:sz w:val="21"/>
                <w:szCs w:val="21"/>
                <w:lang w:eastAsia="zh-CN"/>
              </w:rPr>
              <w:t>体育人文社会学</w:t>
            </w:r>
            <w:r>
              <w:rPr>
                <w:rFonts w:hint="eastAsia" w:ascii="仿宋" w:hAnsi="仿宋" w:eastAsia="仿宋" w:cs="宋体"/>
                <w:b w:val="0"/>
                <w:bCs w:val="0"/>
                <w:color w:val="auto"/>
                <w:kern w:val="0"/>
                <w:sz w:val="21"/>
                <w:szCs w:val="21"/>
                <w:lang w:val="en-US" w:eastAsia="zh-CN"/>
              </w:rPr>
              <w:t>A040301</w:t>
            </w:r>
          </w:p>
        </w:tc>
        <w:tc>
          <w:tcPr>
            <w:tcW w:w="4162" w:type="dxa"/>
            <w:vAlign w:val="center"/>
          </w:tcPr>
          <w:p>
            <w:pPr>
              <w:widowControl/>
              <w:jc w:val="left"/>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1.体育心理学方向</w:t>
            </w:r>
          </w:p>
          <w:p>
            <w:pPr>
              <w:widowControl/>
              <w:jc w:val="left"/>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2.非应届毕业生年龄条件为35周岁以下（1985年1月1日后出生）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2" w:hRule="atLeast"/>
          <w:jc w:val="center"/>
        </w:trPr>
        <w:tc>
          <w:tcPr>
            <w:tcW w:w="1102" w:type="dxa"/>
            <w:vAlign w:val="center"/>
          </w:tcPr>
          <w:p>
            <w:pPr>
              <w:widowControl/>
              <w:jc w:val="center"/>
              <w:rPr>
                <w:rFonts w:hint="eastAsia" w:ascii="仿宋" w:hAnsi="仿宋" w:eastAsia="仿宋" w:cs="宋体"/>
                <w:b w:val="0"/>
                <w:bCs w:val="0"/>
                <w:kern w:val="0"/>
                <w:sz w:val="21"/>
                <w:szCs w:val="21"/>
                <w:lang w:eastAsia="zh-CN"/>
              </w:rPr>
            </w:pPr>
            <w:r>
              <w:rPr>
                <w:rFonts w:hint="eastAsia" w:ascii="仿宋" w:hAnsi="仿宋" w:eastAsia="仿宋" w:cs="宋体"/>
                <w:b w:val="0"/>
                <w:bCs w:val="0"/>
                <w:kern w:val="0"/>
                <w:sz w:val="21"/>
                <w:szCs w:val="21"/>
                <w:lang w:eastAsia="zh-CN"/>
              </w:rPr>
              <w:t>马克思主义学院</w:t>
            </w:r>
          </w:p>
        </w:tc>
        <w:tc>
          <w:tcPr>
            <w:tcW w:w="960" w:type="dxa"/>
            <w:vAlign w:val="center"/>
          </w:tcPr>
          <w:p>
            <w:pPr>
              <w:widowControl/>
              <w:jc w:val="center"/>
              <w:rPr>
                <w:rFonts w:hint="default"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JSA2020111</w:t>
            </w:r>
          </w:p>
        </w:tc>
        <w:tc>
          <w:tcPr>
            <w:tcW w:w="1059" w:type="dxa"/>
            <w:vAlign w:val="center"/>
          </w:tcPr>
          <w:p>
            <w:pPr>
              <w:widowControl/>
              <w:jc w:val="center"/>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专任教师</w:t>
            </w:r>
          </w:p>
        </w:tc>
        <w:tc>
          <w:tcPr>
            <w:tcW w:w="1287" w:type="dxa"/>
            <w:vAlign w:val="center"/>
          </w:tcPr>
          <w:p>
            <w:pPr>
              <w:widowControl/>
              <w:jc w:val="center"/>
              <w:rPr>
                <w:rFonts w:hint="eastAsia" w:ascii="仿宋" w:hAnsi="仿宋" w:eastAsia="仿宋" w:cs="宋体"/>
                <w:kern w:val="0"/>
                <w:sz w:val="21"/>
                <w:szCs w:val="21"/>
                <w:lang w:eastAsia="zh-CN"/>
              </w:rPr>
            </w:pPr>
            <w:r>
              <w:rPr>
                <w:rFonts w:hint="eastAsia" w:ascii="仿宋" w:hAnsi="仿宋" w:eastAsia="仿宋" w:cs="宋体"/>
                <w:kern w:val="0"/>
                <w:sz w:val="21"/>
                <w:szCs w:val="21"/>
                <w:lang w:eastAsia="zh-CN"/>
              </w:rPr>
              <w:t>专业技术岗</w:t>
            </w:r>
          </w:p>
        </w:tc>
        <w:tc>
          <w:tcPr>
            <w:tcW w:w="1680" w:type="dxa"/>
            <w:vAlign w:val="center"/>
          </w:tcPr>
          <w:p>
            <w:pPr>
              <w:widowControl/>
              <w:jc w:val="center"/>
              <w:rPr>
                <w:rFonts w:hint="eastAsia" w:ascii="仿宋" w:hAnsi="仿宋" w:eastAsia="仿宋" w:cs="宋体"/>
                <w:b w:val="0"/>
                <w:bCs w:val="0"/>
                <w:kern w:val="0"/>
                <w:sz w:val="21"/>
                <w:szCs w:val="21"/>
                <w:lang w:eastAsia="zh-CN"/>
              </w:rPr>
            </w:pPr>
            <w:r>
              <w:rPr>
                <w:rFonts w:hint="eastAsia" w:ascii="仿宋" w:hAnsi="仿宋" w:eastAsia="仿宋" w:cs="宋体"/>
                <w:b w:val="0"/>
                <w:bCs w:val="0"/>
                <w:kern w:val="0"/>
                <w:sz w:val="21"/>
                <w:szCs w:val="21"/>
                <w:lang w:eastAsia="zh-CN"/>
              </w:rPr>
              <w:t>专业技术十一级</w:t>
            </w:r>
          </w:p>
        </w:tc>
        <w:tc>
          <w:tcPr>
            <w:tcW w:w="636" w:type="dxa"/>
            <w:vAlign w:val="center"/>
          </w:tcPr>
          <w:p>
            <w:pPr>
              <w:widowControl/>
              <w:jc w:val="center"/>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5</w:t>
            </w:r>
          </w:p>
        </w:tc>
        <w:tc>
          <w:tcPr>
            <w:tcW w:w="1180" w:type="dxa"/>
            <w:vAlign w:val="center"/>
          </w:tcPr>
          <w:p>
            <w:pPr>
              <w:widowControl/>
              <w:jc w:val="center"/>
              <w:rPr>
                <w:rFonts w:hint="eastAsia" w:ascii="仿宋" w:hAnsi="仿宋" w:eastAsia="仿宋" w:cs="宋体"/>
                <w:b w:val="0"/>
                <w:bCs w:val="0"/>
                <w:kern w:val="0"/>
                <w:sz w:val="21"/>
                <w:szCs w:val="21"/>
                <w:lang w:eastAsia="zh-CN"/>
              </w:rPr>
            </w:pPr>
            <w:r>
              <w:rPr>
                <w:rFonts w:hint="eastAsia" w:ascii="仿宋" w:hAnsi="仿宋" w:eastAsia="仿宋" w:cs="宋体"/>
                <w:b w:val="0"/>
                <w:bCs w:val="0"/>
                <w:kern w:val="0"/>
                <w:sz w:val="21"/>
                <w:szCs w:val="21"/>
                <w:lang w:eastAsia="zh-CN"/>
              </w:rPr>
              <w:t>不限</w:t>
            </w:r>
          </w:p>
        </w:tc>
        <w:tc>
          <w:tcPr>
            <w:tcW w:w="1244" w:type="dxa"/>
            <w:vAlign w:val="center"/>
          </w:tcPr>
          <w:p>
            <w:pPr>
              <w:widowControl/>
              <w:jc w:val="center"/>
              <w:rPr>
                <w:rFonts w:hint="eastAsia" w:ascii="仿宋" w:hAnsi="仿宋" w:eastAsia="仿宋" w:cs="宋体"/>
                <w:b w:val="0"/>
                <w:bCs w:val="0"/>
                <w:kern w:val="0"/>
                <w:sz w:val="21"/>
                <w:szCs w:val="21"/>
                <w:lang w:eastAsia="zh-CN"/>
              </w:rPr>
            </w:pPr>
            <w:r>
              <w:rPr>
                <w:rFonts w:hint="eastAsia" w:ascii="仿宋" w:hAnsi="仿宋" w:eastAsia="仿宋" w:cs="宋体"/>
                <w:b w:val="0"/>
                <w:bCs w:val="0"/>
                <w:kern w:val="0"/>
                <w:sz w:val="21"/>
                <w:szCs w:val="21"/>
                <w:lang w:eastAsia="zh-CN"/>
              </w:rPr>
              <w:t>研究生（博士）</w:t>
            </w:r>
          </w:p>
        </w:tc>
        <w:tc>
          <w:tcPr>
            <w:tcW w:w="2514" w:type="dxa"/>
            <w:vAlign w:val="center"/>
          </w:tcPr>
          <w:p>
            <w:pPr>
              <w:widowControl/>
              <w:jc w:val="left"/>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马克思主义理论A0305、哲学A0101、法学A0301、历史学A0601、政治学A0302、民族学A0304、理论经济学A0201</w:t>
            </w:r>
          </w:p>
        </w:tc>
        <w:tc>
          <w:tcPr>
            <w:tcW w:w="4162" w:type="dxa"/>
            <w:vAlign w:val="center"/>
          </w:tcPr>
          <w:p>
            <w:pPr>
              <w:widowControl/>
              <w:jc w:val="left"/>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1.中共党员（含预备党员）</w:t>
            </w:r>
          </w:p>
          <w:p>
            <w:pPr>
              <w:widowControl/>
              <w:jc w:val="left"/>
              <w:rPr>
                <w:rFonts w:hint="default"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2.非应届毕业生年龄条件为</w:t>
            </w:r>
            <w:r>
              <w:rPr>
                <w:rFonts w:hint="eastAsia" w:ascii="仿宋" w:hAnsi="仿宋" w:eastAsia="仿宋" w:cs="宋体"/>
                <w:b w:val="0"/>
                <w:bCs w:val="0"/>
                <w:kern w:val="0"/>
                <w:sz w:val="21"/>
                <w:szCs w:val="21"/>
                <w:lang w:val="en-US" w:eastAsia="zh-CN"/>
              </w:rPr>
              <w:t>35周岁以下（1985年1月1日后出生）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2" w:hRule="atLeast"/>
          <w:jc w:val="center"/>
        </w:trPr>
        <w:tc>
          <w:tcPr>
            <w:tcW w:w="1102" w:type="dxa"/>
            <w:vAlign w:val="center"/>
          </w:tcPr>
          <w:p>
            <w:pPr>
              <w:widowControl/>
              <w:jc w:val="center"/>
              <w:rPr>
                <w:rFonts w:hint="eastAsia" w:ascii="仿宋" w:hAnsi="仿宋" w:eastAsia="仿宋" w:cs="宋体"/>
                <w:b w:val="0"/>
                <w:bCs w:val="0"/>
                <w:kern w:val="0"/>
                <w:sz w:val="21"/>
                <w:szCs w:val="21"/>
                <w:lang w:eastAsia="zh-CN"/>
              </w:rPr>
            </w:pPr>
            <w:r>
              <w:rPr>
                <w:rFonts w:hint="eastAsia" w:ascii="仿宋" w:hAnsi="仿宋" w:eastAsia="仿宋" w:cs="宋体"/>
                <w:b w:val="0"/>
                <w:bCs w:val="0"/>
                <w:kern w:val="0"/>
                <w:sz w:val="21"/>
                <w:szCs w:val="21"/>
                <w:lang w:eastAsia="zh-CN"/>
              </w:rPr>
              <w:t>教师研修学院</w:t>
            </w:r>
          </w:p>
        </w:tc>
        <w:tc>
          <w:tcPr>
            <w:tcW w:w="960" w:type="dxa"/>
            <w:vAlign w:val="center"/>
          </w:tcPr>
          <w:p>
            <w:pPr>
              <w:widowControl/>
              <w:jc w:val="center"/>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JSA2020112</w:t>
            </w:r>
          </w:p>
        </w:tc>
        <w:tc>
          <w:tcPr>
            <w:tcW w:w="1059" w:type="dxa"/>
            <w:vAlign w:val="center"/>
          </w:tcPr>
          <w:p>
            <w:pPr>
              <w:widowControl/>
              <w:jc w:val="center"/>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专任教师</w:t>
            </w:r>
          </w:p>
        </w:tc>
        <w:tc>
          <w:tcPr>
            <w:tcW w:w="1287" w:type="dxa"/>
            <w:vAlign w:val="center"/>
          </w:tcPr>
          <w:p>
            <w:pPr>
              <w:widowControl/>
              <w:jc w:val="center"/>
              <w:rPr>
                <w:rFonts w:hint="eastAsia" w:ascii="仿宋" w:hAnsi="仿宋" w:eastAsia="仿宋" w:cs="宋体"/>
                <w:kern w:val="0"/>
                <w:sz w:val="21"/>
                <w:szCs w:val="21"/>
                <w:lang w:eastAsia="zh-CN"/>
              </w:rPr>
            </w:pPr>
            <w:r>
              <w:rPr>
                <w:rFonts w:hint="eastAsia" w:ascii="仿宋" w:hAnsi="仿宋" w:eastAsia="仿宋" w:cs="宋体"/>
                <w:kern w:val="0"/>
                <w:sz w:val="21"/>
                <w:szCs w:val="21"/>
                <w:lang w:eastAsia="zh-CN"/>
              </w:rPr>
              <w:t>专业技术岗</w:t>
            </w:r>
          </w:p>
        </w:tc>
        <w:tc>
          <w:tcPr>
            <w:tcW w:w="1680" w:type="dxa"/>
            <w:vAlign w:val="center"/>
          </w:tcPr>
          <w:p>
            <w:pPr>
              <w:widowControl/>
              <w:jc w:val="center"/>
              <w:rPr>
                <w:rFonts w:hint="eastAsia" w:ascii="仿宋" w:hAnsi="仿宋" w:eastAsia="仿宋" w:cs="宋体"/>
                <w:b w:val="0"/>
                <w:bCs w:val="0"/>
                <w:kern w:val="0"/>
                <w:sz w:val="21"/>
                <w:szCs w:val="21"/>
                <w:lang w:eastAsia="zh-CN"/>
              </w:rPr>
            </w:pPr>
            <w:r>
              <w:rPr>
                <w:rFonts w:hint="eastAsia" w:ascii="仿宋" w:hAnsi="仿宋" w:eastAsia="仿宋" w:cs="宋体"/>
                <w:b w:val="0"/>
                <w:bCs w:val="0"/>
                <w:kern w:val="0"/>
                <w:sz w:val="21"/>
                <w:szCs w:val="21"/>
                <w:lang w:eastAsia="zh-CN"/>
              </w:rPr>
              <w:t>专业技术十一级</w:t>
            </w:r>
          </w:p>
        </w:tc>
        <w:tc>
          <w:tcPr>
            <w:tcW w:w="636" w:type="dxa"/>
            <w:vAlign w:val="center"/>
          </w:tcPr>
          <w:p>
            <w:pPr>
              <w:widowControl/>
              <w:jc w:val="center"/>
              <w:rPr>
                <w:rFonts w:hint="eastAsia" w:ascii="仿宋" w:hAnsi="仿宋" w:eastAsia="仿宋" w:cs="宋体"/>
                <w:b w:val="0"/>
                <w:bCs w:val="0"/>
                <w:kern w:val="0"/>
                <w:sz w:val="21"/>
                <w:szCs w:val="21"/>
                <w:lang w:val="en-US" w:eastAsia="zh-CN"/>
              </w:rPr>
            </w:pPr>
            <w:r>
              <w:rPr>
                <w:rFonts w:hint="eastAsia" w:ascii="仿宋" w:hAnsi="仿宋" w:eastAsia="仿宋" w:cs="宋体"/>
                <w:b w:val="0"/>
                <w:bCs w:val="0"/>
                <w:kern w:val="0"/>
                <w:sz w:val="21"/>
                <w:szCs w:val="21"/>
                <w:lang w:val="en-US" w:eastAsia="zh-CN"/>
              </w:rPr>
              <w:t>1</w:t>
            </w:r>
          </w:p>
        </w:tc>
        <w:tc>
          <w:tcPr>
            <w:tcW w:w="1180" w:type="dxa"/>
            <w:vAlign w:val="center"/>
          </w:tcPr>
          <w:p>
            <w:pPr>
              <w:widowControl/>
              <w:jc w:val="center"/>
              <w:rPr>
                <w:rFonts w:hint="eastAsia" w:ascii="仿宋" w:hAnsi="仿宋" w:eastAsia="仿宋" w:cs="宋体"/>
                <w:b w:val="0"/>
                <w:bCs w:val="0"/>
                <w:kern w:val="0"/>
                <w:sz w:val="21"/>
                <w:szCs w:val="21"/>
                <w:lang w:eastAsia="zh-CN"/>
              </w:rPr>
            </w:pPr>
            <w:r>
              <w:rPr>
                <w:rFonts w:hint="eastAsia" w:ascii="仿宋" w:hAnsi="仿宋" w:eastAsia="仿宋" w:cs="宋体"/>
                <w:b w:val="0"/>
                <w:bCs w:val="0"/>
                <w:kern w:val="0"/>
                <w:sz w:val="21"/>
                <w:szCs w:val="21"/>
                <w:lang w:eastAsia="zh-CN"/>
              </w:rPr>
              <w:t>应届</w:t>
            </w:r>
          </w:p>
        </w:tc>
        <w:tc>
          <w:tcPr>
            <w:tcW w:w="1244" w:type="dxa"/>
            <w:vAlign w:val="center"/>
          </w:tcPr>
          <w:p>
            <w:pPr>
              <w:widowControl/>
              <w:jc w:val="center"/>
              <w:rPr>
                <w:rFonts w:hint="eastAsia" w:ascii="仿宋" w:hAnsi="仿宋" w:eastAsia="仿宋" w:cs="宋体"/>
                <w:b w:val="0"/>
                <w:bCs w:val="0"/>
                <w:kern w:val="0"/>
                <w:sz w:val="21"/>
                <w:szCs w:val="21"/>
                <w:lang w:eastAsia="zh-CN"/>
              </w:rPr>
            </w:pPr>
            <w:r>
              <w:rPr>
                <w:rFonts w:hint="eastAsia" w:ascii="仿宋" w:hAnsi="仿宋" w:eastAsia="仿宋" w:cs="宋体"/>
                <w:b w:val="0"/>
                <w:bCs w:val="0"/>
                <w:kern w:val="0"/>
                <w:sz w:val="21"/>
                <w:szCs w:val="21"/>
                <w:lang w:eastAsia="zh-CN"/>
              </w:rPr>
              <w:t>研究生（博士）</w:t>
            </w:r>
          </w:p>
        </w:tc>
        <w:tc>
          <w:tcPr>
            <w:tcW w:w="2514" w:type="dxa"/>
            <w:vAlign w:val="center"/>
          </w:tcPr>
          <w:p>
            <w:pPr>
              <w:widowControl/>
              <w:jc w:val="left"/>
              <w:rPr>
                <w:rFonts w:hint="default" w:ascii="仿宋" w:hAnsi="仿宋" w:eastAsia="仿宋" w:cs="宋体"/>
                <w:b w:val="0"/>
                <w:bCs w:val="0"/>
                <w:kern w:val="0"/>
                <w:sz w:val="21"/>
                <w:szCs w:val="21"/>
                <w:lang w:val="en-US" w:eastAsia="zh-CN"/>
              </w:rPr>
            </w:pPr>
            <w:r>
              <w:rPr>
                <w:rFonts w:hint="eastAsia" w:ascii="仿宋" w:hAnsi="仿宋" w:eastAsia="仿宋" w:cs="宋体"/>
                <w:b w:val="0"/>
                <w:bCs w:val="0"/>
                <w:color w:val="auto"/>
                <w:kern w:val="0"/>
                <w:sz w:val="21"/>
                <w:szCs w:val="21"/>
                <w:lang w:eastAsia="zh-CN"/>
              </w:rPr>
              <w:t>教育学</w:t>
            </w:r>
            <w:r>
              <w:rPr>
                <w:rFonts w:hint="eastAsia" w:ascii="仿宋" w:hAnsi="仿宋" w:eastAsia="仿宋" w:cs="宋体"/>
                <w:b w:val="0"/>
                <w:bCs w:val="0"/>
                <w:color w:val="auto"/>
                <w:kern w:val="0"/>
                <w:sz w:val="21"/>
                <w:szCs w:val="21"/>
                <w:lang w:val="en-US" w:eastAsia="zh-CN"/>
              </w:rPr>
              <w:t>A0401、心理学A0402、管理学A12</w:t>
            </w:r>
          </w:p>
        </w:tc>
        <w:tc>
          <w:tcPr>
            <w:tcW w:w="4162" w:type="dxa"/>
            <w:vAlign w:val="center"/>
          </w:tcPr>
          <w:p>
            <w:pPr>
              <w:widowControl/>
              <w:jc w:val="left"/>
              <w:rPr>
                <w:rFonts w:hint="eastAsia" w:ascii="仿宋" w:hAnsi="仿宋" w:eastAsia="仿宋" w:cs="宋体"/>
                <w:b w:val="0"/>
                <w:bCs w:val="0"/>
                <w:kern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8" w:hRule="atLeast"/>
          <w:jc w:val="center"/>
        </w:trPr>
        <w:tc>
          <w:tcPr>
            <w:tcW w:w="1102" w:type="dxa"/>
            <w:vAlign w:val="center"/>
          </w:tcPr>
          <w:p>
            <w:pPr>
              <w:widowControl/>
              <w:jc w:val="center"/>
              <w:rPr>
                <w:rFonts w:hint="eastAsia" w:ascii="仿宋" w:hAnsi="仿宋" w:eastAsia="仿宋" w:cs="宋体"/>
                <w:b w:val="0"/>
                <w:bCs w:val="0"/>
                <w:kern w:val="0"/>
                <w:sz w:val="21"/>
                <w:szCs w:val="21"/>
                <w:lang w:eastAsia="zh-CN"/>
              </w:rPr>
            </w:pPr>
            <w:r>
              <w:rPr>
                <w:rFonts w:hint="eastAsia" w:ascii="仿宋" w:hAnsi="仿宋" w:eastAsia="仿宋" w:cs="宋体"/>
                <w:b w:val="0"/>
                <w:bCs w:val="0"/>
                <w:kern w:val="0"/>
                <w:sz w:val="21"/>
                <w:szCs w:val="21"/>
                <w:lang w:eastAsia="zh-CN"/>
              </w:rPr>
              <w:t>合计</w:t>
            </w:r>
          </w:p>
        </w:tc>
        <w:tc>
          <w:tcPr>
            <w:tcW w:w="960" w:type="dxa"/>
            <w:vAlign w:val="center"/>
          </w:tcPr>
          <w:p>
            <w:pPr>
              <w:widowControl/>
              <w:jc w:val="center"/>
              <w:rPr>
                <w:rFonts w:hint="eastAsia" w:ascii="仿宋" w:hAnsi="仿宋" w:eastAsia="仿宋" w:cs="宋体"/>
                <w:b w:val="0"/>
                <w:bCs w:val="0"/>
                <w:kern w:val="0"/>
                <w:sz w:val="21"/>
                <w:szCs w:val="21"/>
                <w:lang w:val="en-US" w:eastAsia="zh-CN"/>
              </w:rPr>
            </w:pPr>
          </w:p>
        </w:tc>
        <w:tc>
          <w:tcPr>
            <w:tcW w:w="1059" w:type="dxa"/>
            <w:vAlign w:val="center"/>
          </w:tcPr>
          <w:p>
            <w:pPr>
              <w:widowControl/>
              <w:jc w:val="center"/>
              <w:rPr>
                <w:rFonts w:hint="eastAsia" w:ascii="仿宋" w:hAnsi="仿宋" w:eastAsia="仿宋" w:cs="宋体"/>
                <w:b w:val="0"/>
                <w:bCs w:val="0"/>
                <w:kern w:val="0"/>
                <w:sz w:val="21"/>
                <w:szCs w:val="21"/>
                <w:lang w:val="en-US" w:eastAsia="zh-CN"/>
              </w:rPr>
            </w:pPr>
          </w:p>
        </w:tc>
        <w:tc>
          <w:tcPr>
            <w:tcW w:w="1287" w:type="dxa"/>
            <w:vAlign w:val="center"/>
          </w:tcPr>
          <w:p>
            <w:pPr>
              <w:widowControl/>
              <w:jc w:val="center"/>
              <w:rPr>
                <w:rFonts w:hint="eastAsia" w:ascii="仿宋" w:hAnsi="仿宋" w:eastAsia="仿宋" w:cs="宋体"/>
                <w:kern w:val="0"/>
                <w:sz w:val="21"/>
                <w:szCs w:val="21"/>
                <w:lang w:eastAsia="zh-CN"/>
              </w:rPr>
            </w:pPr>
          </w:p>
        </w:tc>
        <w:tc>
          <w:tcPr>
            <w:tcW w:w="1680" w:type="dxa"/>
            <w:vAlign w:val="center"/>
          </w:tcPr>
          <w:p>
            <w:pPr>
              <w:widowControl/>
              <w:jc w:val="center"/>
              <w:rPr>
                <w:rFonts w:hint="eastAsia" w:ascii="仿宋" w:hAnsi="仿宋" w:eastAsia="仿宋" w:cs="宋体"/>
                <w:kern w:val="0"/>
                <w:sz w:val="21"/>
                <w:szCs w:val="21"/>
                <w:lang w:eastAsia="zh-CN"/>
              </w:rPr>
            </w:pPr>
          </w:p>
        </w:tc>
        <w:tc>
          <w:tcPr>
            <w:tcW w:w="636" w:type="dxa"/>
            <w:vAlign w:val="center"/>
          </w:tcPr>
          <w:p>
            <w:pPr>
              <w:widowControl/>
              <w:jc w:val="center"/>
              <w:rPr>
                <w:rFonts w:hint="default" w:ascii="仿宋" w:hAnsi="仿宋" w:eastAsia="仿宋" w:cs="宋体"/>
                <w:b w:val="0"/>
                <w:bCs w:val="0"/>
                <w:kern w:val="0"/>
                <w:sz w:val="21"/>
                <w:szCs w:val="21"/>
                <w:lang w:eastAsia="zh-CN"/>
              </w:rPr>
            </w:pPr>
            <w:r>
              <w:rPr>
                <w:rFonts w:hint="default" w:ascii="仿宋" w:hAnsi="仿宋" w:eastAsia="仿宋" w:cs="宋体"/>
                <w:b w:val="0"/>
                <w:bCs w:val="0"/>
                <w:kern w:val="0"/>
                <w:sz w:val="21"/>
                <w:szCs w:val="21"/>
                <w:lang w:eastAsia="zh-CN"/>
              </w:rPr>
              <w:fldChar w:fldCharType="begin"/>
            </w:r>
            <w:r>
              <w:rPr>
                <w:rFonts w:hint="default" w:ascii="仿宋" w:hAnsi="仿宋" w:eastAsia="仿宋" w:cs="宋体"/>
                <w:b w:val="0"/>
                <w:bCs w:val="0"/>
                <w:kern w:val="0"/>
                <w:sz w:val="21"/>
                <w:szCs w:val="21"/>
                <w:lang w:eastAsia="zh-CN"/>
              </w:rPr>
              <w:instrText xml:space="preserve"> =SUM(ABOVE) \* MERGEFORMAT </w:instrText>
            </w:r>
            <w:r>
              <w:rPr>
                <w:rFonts w:hint="default" w:ascii="仿宋" w:hAnsi="仿宋" w:eastAsia="仿宋" w:cs="宋体"/>
                <w:b w:val="0"/>
                <w:bCs w:val="0"/>
                <w:kern w:val="0"/>
                <w:sz w:val="21"/>
                <w:szCs w:val="21"/>
                <w:lang w:eastAsia="zh-CN"/>
              </w:rPr>
              <w:fldChar w:fldCharType="separate"/>
            </w:r>
            <w:r>
              <w:rPr>
                <w:rFonts w:hint="default" w:ascii="仿宋" w:hAnsi="仿宋" w:eastAsia="仿宋" w:cs="宋体"/>
                <w:b w:val="0"/>
                <w:bCs w:val="0"/>
                <w:kern w:val="0"/>
                <w:sz w:val="21"/>
                <w:szCs w:val="21"/>
                <w:lang w:eastAsia="zh-CN"/>
              </w:rPr>
              <w:fldChar w:fldCharType="end"/>
            </w:r>
            <w:r>
              <w:rPr>
                <w:rFonts w:hint="default" w:ascii="仿宋" w:hAnsi="仿宋" w:eastAsia="仿宋" w:cs="宋体"/>
                <w:b w:val="0"/>
                <w:bCs w:val="0"/>
                <w:kern w:val="0"/>
                <w:sz w:val="21"/>
                <w:szCs w:val="21"/>
                <w:lang w:eastAsia="zh-CN"/>
              </w:rPr>
              <w:fldChar w:fldCharType="begin"/>
            </w:r>
            <w:r>
              <w:rPr>
                <w:rFonts w:hint="default" w:ascii="仿宋" w:hAnsi="仿宋" w:eastAsia="仿宋" w:cs="宋体"/>
                <w:b w:val="0"/>
                <w:bCs w:val="0"/>
                <w:kern w:val="0"/>
                <w:sz w:val="21"/>
                <w:szCs w:val="21"/>
                <w:lang w:eastAsia="zh-CN"/>
              </w:rPr>
              <w:instrText xml:space="preserve"> =SUM(BELOW) \* MERGEFORMAT </w:instrText>
            </w:r>
            <w:r>
              <w:rPr>
                <w:rFonts w:hint="default" w:ascii="仿宋" w:hAnsi="仿宋" w:eastAsia="仿宋" w:cs="宋体"/>
                <w:b w:val="0"/>
                <w:bCs w:val="0"/>
                <w:kern w:val="0"/>
                <w:sz w:val="21"/>
                <w:szCs w:val="21"/>
                <w:lang w:eastAsia="zh-CN"/>
              </w:rPr>
              <w:fldChar w:fldCharType="separate"/>
            </w:r>
            <w:r>
              <w:rPr>
                <w:rFonts w:hint="default" w:ascii="仿宋" w:hAnsi="仿宋" w:eastAsia="仿宋" w:cs="宋体"/>
                <w:b w:val="0"/>
                <w:bCs w:val="0"/>
                <w:kern w:val="0"/>
                <w:sz w:val="21"/>
                <w:szCs w:val="21"/>
                <w:lang w:eastAsia="zh-CN"/>
              </w:rPr>
              <w:t>17</w:t>
            </w:r>
            <w:r>
              <w:rPr>
                <w:rFonts w:hint="default" w:ascii="仿宋" w:hAnsi="仿宋" w:eastAsia="仿宋" w:cs="宋体"/>
                <w:b w:val="0"/>
                <w:bCs w:val="0"/>
                <w:kern w:val="0"/>
                <w:sz w:val="21"/>
                <w:szCs w:val="21"/>
                <w:lang w:eastAsia="zh-CN"/>
              </w:rPr>
              <w:fldChar w:fldCharType="end"/>
            </w:r>
          </w:p>
        </w:tc>
        <w:tc>
          <w:tcPr>
            <w:tcW w:w="1180" w:type="dxa"/>
            <w:vAlign w:val="center"/>
          </w:tcPr>
          <w:p>
            <w:pPr>
              <w:widowControl/>
              <w:jc w:val="center"/>
              <w:rPr>
                <w:rFonts w:hint="eastAsia" w:ascii="仿宋" w:hAnsi="仿宋" w:eastAsia="仿宋" w:cs="宋体"/>
                <w:kern w:val="0"/>
                <w:sz w:val="21"/>
                <w:szCs w:val="21"/>
                <w:lang w:val="en-US" w:eastAsia="zh-CN"/>
              </w:rPr>
            </w:pPr>
          </w:p>
        </w:tc>
        <w:tc>
          <w:tcPr>
            <w:tcW w:w="1244" w:type="dxa"/>
            <w:vAlign w:val="center"/>
          </w:tcPr>
          <w:p>
            <w:pPr>
              <w:widowControl/>
              <w:jc w:val="center"/>
              <w:rPr>
                <w:rFonts w:hint="eastAsia" w:ascii="仿宋" w:hAnsi="仿宋" w:eastAsia="仿宋" w:cs="宋体"/>
                <w:kern w:val="0"/>
                <w:sz w:val="21"/>
                <w:szCs w:val="21"/>
                <w:lang w:eastAsia="zh-CN"/>
              </w:rPr>
            </w:pPr>
          </w:p>
        </w:tc>
        <w:tc>
          <w:tcPr>
            <w:tcW w:w="2514" w:type="dxa"/>
            <w:vAlign w:val="center"/>
          </w:tcPr>
          <w:p>
            <w:pPr>
              <w:widowControl/>
              <w:jc w:val="center"/>
              <w:rPr>
                <w:rFonts w:hint="eastAsia" w:ascii="仿宋" w:hAnsi="仿宋" w:eastAsia="仿宋" w:cs="宋体"/>
                <w:b w:val="0"/>
                <w:bCs w:val="0"/>
                <w:kern w:val="0"/>
                <w:sz w:val="21"/>
                <w:szCs w:val="21"/>
                <w:lang w:val="en-US" w:eastAsia="zh-CN"/>
              </w:rPr>
            </w:pPr>
          </w:p>
        </w:tc>
        <w:tc>
          <w:tcPr>
            <w:tcW w:w="4162" w:type="dxa"/>
            <w:vAlign w:val="center"/>
          </w:tcPr>
          <w:p>
            <w:pPr>
              <w:widowControl/>
              <w:jc w:val="left"/>
              <w:rPr>
                <w:rFonts w:hint="eastAsia" w:ascii="仿宋" w:hAnsi="仿宋" w:eastAsia="仿宋" w:cs="宋体"/>
                <w:b w:val="0"/>
                <w:bCs w:val="0"/>
                <w:kern w:val="0"/>
                <w:sz w:val="21"/>
                <w:szCs w:val="21"/>
                <w:lang w:eastAsia="zh-CN"/>
              </w:rPr>
            </w:pPr>
          </w:p>
        </w:tc>
      </w:tr>
    </w:tbl>
    <w:p>
      <w:pPr>
        <w:spacing w:line="500" w:lineRule="exact"/>
        <w:rPr>
          <w:rFonts w:hint="eastAsia" w:ascii="仿宋_GB2312" w:hAnsi="宋体" w:eastAsia="仿宋_GB2312" w:cs="宋体"/>
          <w:color w:val="000000"/>
          <w:kern w:val="0"/>
          <w:sz w:val="30"/>
          <w:szCs w:val="30"/>
          <w:lang w:eastAsia="zh-CN"/>
        </w:rPr>
      </w:pPr>
      <w:r>
        <w:rPr>
          <w:rFonts w:hint="eastAsia" w:ascii="仿宋_GB2312" w:hAnsi="宋体" w:eastAsia="仿宋_GB2312" w:cs="宋体"/>
          <w:color w:val="000000"/>
          <w:kern w:val="0"/>
          <w:sz w:val="30"/>
          <w:szCs w:val="30"/>
          <w:lang w:eastAsia="zh-CN"/>
        </w:rPr>
        <w:t>说明：</w:t>
      </w:r>
    </w:p>
    <w:p>
      <w:pPr>
        <w:spacing w:line="500" w:lineRule="exact"/>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lang w:val="en-US" w:eastAsia="zh-CN"/>
        </w:rPr>
        <w:t xml:space="preserve">   1</w:t>
      </w:r>
      <w:r>
        <w:rPr>
          <w:rFonts w:hint="eastAsia" w:ascii="仿宋_GB2312" w:hAnsi="宋体" w:eastAsia="仿宋_GB2312" w:cs="宋体"/>
          <w:color w:val="000000"/>
          <w:kern w:val="0"/>
          <w:sz w:val="30"/>
          <w:szCs w:val="30"/>
        </w:rPr>
        <w:t>．20</w:t>
      </w:r>
      <w:r>
        <w:rPr>
          <w:rFonts w:hint="eastAsia" w:ascii="仿宋_GB2312" w:hAnsi="宋体" w:eastAsia="仿宋_GB2312" w:cs="宋体"/>
          <w:color w:val="000000"/>
          <w:kern w:val="0"/>
          <w:sz w:val="30"/>
          <w:szCs w:val="30"/>
          <w:lang w:val="en-US" w:eastAsia="zh-CN"/>
        </w:rPr>
        <w:t>20</w:t>
      </w:r>
      <w:r>
        <w:rPr>
          <w:rFonts w:hint="eastAsia" w:ascii="仿宋_GB2312" w:hAnsi="宋体" w:eastAsia="仿宋_GB2312" w:cs="宋体"/>
          <w:color w:val="000000"/>
          <w:kern w:val="0"/>
          <w:sz w:val="30"/>
          <w:szCs w:val="30"/>
        </w:rPr>
        <w:t>年应届毕业生（含符合广东省普通高等学校毕业生就业择业期政策</w:t>
      </w:r>
      <w:r>
        <w:rPr>
          <w:rFonts w:hint="eastAsia" w:ascii="仿宋_GB2312" w:hAnsi="宋体" w:eastAsia="仿宋_GB2312" w:cs="宋体"/>
          <w:color w:val="000000"/>
          <w:kern w:val="0"/>
          <w:sz w:val="30"/>
          <w:szCs w:val="30"/>
          <w:lang w:eastAsia="zh-CN"/>
        </w:rPr>
        <w:t>且能以应届生身份报到</w:t>
      </w:r>
      <w:r>
        <w:rPr>
          <w:rFonts w:hint="eastAsia" w:ascii="仿宋_GB2312" w:hAnsi="宋体" w:eastAsia="仿宋_GB2312" w:cs="宋体"/>
          <w:color w:val="000000"/>
          <w:kern w:val="0"/>
          <w:sz w:val="30"/>
          <w:szCs w:val="30"/>
        </w:rPr>
        <w:t>的毕业生）不受年龄限制，必须在20</w:t>
      </w:r>
      <w:r>
        <w:rPr>
          <w:rFonts w:hint="eastAsia" w:ascii="仿宋_GB2312" w:hAnsi="宋体" w:eastAsia="仿宋_GB2312" w:cs="宋体"/>
          <w:color w:val="000000"/>
          <w:kern w:val="0"/>
          <w:sz w:val="30"/>
          <w:szCs w:val="30"/>
          <w:lang w:val="en-US" w:eastAsia="zh-CN"/>
        </w:rPr>
        <w:t>20</w:t>
      </w:r>
      <w:r>
        <w:rPr>
          <w:rFonts w:hint="eastAsia" w:ascii="仿宋_GB2312" w:hAnsi="宋体" w:eastAsia="仿宋_GB2312" w:cs="宋体"/>
          <w:color w:val="000000"/>
          <w:kern w:val="0"/>
          <w:sz w:val="30"/>
          <w:szCs w:val="30"/>
        </w:rPr>
        <w:t>年</w:t>
      </w:r>
      <w:r>
        <w:rPr>
          <w:rFonts w:hint="eastAsia" w:ascii="仿宋_GB2312" w:hAnsi="宋体" w:eastAsia="仿宋_GB2312" w:cs="宋体"/>
          <w:color w:val="000000"/>
          <w:kern w:val="0"/>
          <w:sz w:val="30"/>
          <w:szCs w:val="30"/>
          <w:lang w:val="en-US" w:eastAsia="zh-CN"/>
        </w:rPr>
        <w:t>8</w:t>
      </w:r>
      <w:r>
        <w:rPr>
          <w:rFonts w:hint="eastAsia" w:ascii="仿宋_GB2312" w:hAnsi="宋体" w:eastAsia="仿宋_GB2312" w:cs="宋体"/>
          <w:color w:val="000000"/>
          <w:kern w:val="0"/>
          <w:sz w:val="30"/>
          <w:szCs w:val="30"/>
        </w:rPr>
        <w:t>月31日前取得相应学历学位，否则取消聘用资格。</w:t>
      </w:r>
      <w:r>
        <w:rPr>
          <w:rFonts w:hint="eastAsia" w:ascii="仿宋_GB2312" w:hAnsi="宋体" w:eastAsia="仿宋_GB2312" w:cs="宋体"/>
          <w:color w:val="000000"/>
          <w:kern w:val="0"/>
          <w:sz w:val="30"/>
          <w:szCs w:val="30"/>
        </w:rPr>
        <w:tab/>
      </w:r>
    </w:p>
    <w:p>
      <w:pPr>
        <w:spacing w:line="500" w:lineRule="exact"/>
        <w:ind w:firstLine="600" w:firstLineChars="200"/>
        <w:rPr>
          <w:rFonts w:hint="eastAsia" w:ascii="仿宋_GB2312" w:hAnsi="宋体" w:eastAsia="仿宋_GB2312" w:cs="宋体"/>
          <w:kern w:val="0"/>
          <w:sz w:val="30"/>
          <w:szCs w:val="30"/>
          <w:lang w:val="en-US" w:eastAsia="zh-CN"/>
        </w:rPr>
      </w:pPr>
      <w:r>
        <w:rPr>
          <w:rFonts w:hint="eastAsia" w:ascii="仿宋_GB2312" w:hAnsi="宋体" w:eastAsia="仿宋_GB2312" w:cs="宋体"/>
          <w:kern w:val="0"/>
          <w:sz w:val="30"/>
          <w:szCs w:val="30"/>
          <w:lang w:val="en-US" w:eastAsia="zh-CN"/>
        </w:rPr>
        <w:t>2.上表中的学历学位条件要求从大学本科起所有学段均为普通高等学校全日制毕业生。</w:t>
      </w:r>
    </w:p>
    <w:p>
      <w:pPr>
        <w:spacing w:line="500" w:lineRule="exact"/>
      </w:pPr>
      <w:r>
        <w:rPr>
          <w:rFonts w:hint="eastAsia" w:ascii="仿宋_GB2312" w:hAnsi="宋体" w:eastAsia="仿宋_GB2312" w:cs="宋体"/>
          <w:color w:val="000000"/>
          <w:kern w:val="0"/>
          <w:sz w:val="30"/>
          <w:szCs w:val="30"/>
        </w:rPr>
        <w:t xml:space="preserve">    </w:t>
      </w:r>
      <w:r>
        <w:rPr>
          <w:rFonts w:hint="eastAsia" w:ascii="仿宋_GB2312" w:hAnsi="宋体" w:eastAsia="仿宋_GB2312" w:cs="宋体"/>
          <w:color w:val="000000"/>
          <w:kern w:val="0"/>
          <w:sz w:val="30"/>
          <w:szCs w:val="30"/>
          <w:lang w:val="en-US" w:eastAsia="zh-CN"/>
        </w:rPr>
        <w:t>3.</w:t>
      </w:r>
      <w:r>
        <w:rPr>
          <w:rFonts w:hint="eastAsia" w:ascii="仿宋_GB2312" w:hAnsi="宋体" w:eastAsia="仿宋_GB2312" w:cs="宋体"/>
          <w:color w:val="000000"/>
          <w:kern w:val="0"/>
          <w:sz w:val="30"/>
          <w:szCs w:val="30"/>
          <w:lang w:eastAsia="zh-CN"/>
        </w:rPr>
        <w:t>专业</w:t>
      </w:r>
      <w:r>
        <w:rPr>
          <w:rFonts w:hint="eastAsia" w:ascii="仿宋_GB2312" w:hAnsi="宋体" w:eastAsia="仿宋_GB2312" w:cs="宋体"/>
          <w:color w:val="000000"/>
          <w:kern w:val="0"/>
          <w:sz w:val="30"/>
          <w:szCs w:val="30"/>
        </w:rPr>
        <w:t>代码参照《广东省考试录用公务员专业目录（201</w:t>
      </w:r>
      <w:r>
        <w:rPr>
          <w:rFonts w:hint="eastAsia" w:ascii="仿宋_GB2312" w:hAnsi="宋体" w:eastAsia="仿宋_GB2312" w:cs="宋体"/>
          <w:color w:val="000000"/>
          <w:kern w:val="0"/>
          <w:sz w:val="30"/>
          <w:szCs w:val="30"/>
          <w:lang w:val="en-US" w:eastAsia="zh-CN"/>
        </w:rPr>
        <w:t>9</w:t>
      </w:r>
      <w:r>
        <w:rPr>
          <w:rFonts w:hint="eastAsia" w:ascii="仿宋_GB2312" w:hAnsi="宋体" w:eastAsia="仿宋_GB2312" w:cs="宋体"/>
          <w:color w:val="000000"/>
          <w:kern w:val="0"/>
          <w:sz w:val="30"/>
          <w:szCs w:val="30"/>
        </w:rPr>
        <w:t>年版）》填写。</w:t>
      </w:r>
    </w:p>
    <w:sectPr>
      <w:footerReference r:id="rId3" w:type="default"/>
      <w:pgSz w:w="16838" w:h="11906" w:orient="landscape"/>
      <w:pgMar w:top="1344" w:right="1440" w:bottom="1400" w:left="144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3</w:t>
    </w:r>
    <w:r>
      <w:rPr>
        <w:lang w:val="zh-CN"/>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35440"/>
    <w:rsid w:val="00013E42"/>
    <w:rsid w:val="00014C5F"/>
    <w:rsid w:val="00016412"/>
    <w:rsid w:val="000249CE"/>
    <w:rsid w:val="000273E5"/>
    <w:rsid w:val="0003175D"/>
    <w:rsid w:val="000369E6"/>
    <w:rsid w:val="00041C94"/>
    <w:rsid w:val="00041D20"/>
    <w:rsid w:val="00042066"/>
    <w:rsid w:val="000430E3"/>
    <w:rsid w:val="000436B5"/>
    <w:rsid w:val="000442EA"/>
    <w:rsid w:val="000763EB"/>
    <w:rsid w:val="00084587"/>
    <w:rsid w:val="000B7DBC"/>
    <w:rsid w:val="000C0714"/>
    <w:rsid w:val="000C3EC4"/>
    <w:rsid w:val="000D3D69"/>
    <w:rsid w:val="000D4487"/>
    <w:rsid w:val="000E0EE2"/>
    <w:rsid w:val="000F10FF"/>
    <w:rsid w:val="000F7D3E"/>
    <w:rsid w:val="00105206"/>
    <w:rsid w:val="0010547C"/>
    <w:rsid w:val="00105665"/>
    <w:rsid w:val="00111868"/>
    <w:rsid w:val="00115861"/>
    <w:rsid w:val="00133E23"/>
    <w:rsid w:val="001418E6"/>
    <w:rsid w:val="00146D9E"/>
    <w:rsid w:val="001543DB"/>
    <w:rsid w:val="00155E11"/>
    <w:rsid w:val="001579CC"/>
    <w:rsid w:val="00160243"/>
    <w:rsid w:val="0017772E"/>
    <w:rsid w:val="00180155"/>
    <w:rsid w:val="0018084E"/>
    <w:rsid w:val="001831D0"/>
    <w:rsid w:val="00183B6E"/>
    <w:rsid w:val="00195474"/>
    <w:rsid w:val="00200C86"/>
    <w:rsid w:val="00206ACD"/>
    <w:rsid w:val="0021214A"/>
    <w:rsid w:val="00215C85"/>
    <w:rsid w:val="00217346"/>
    <w:rsid w:val="00217560"/>
    <w:rsid w:val="00223584"/>
    <w:rsid w:val="002400EB"/>
    <w:rsid w:val="002520CC"/>
    <w:rsid w:val="00260188"/>
    <w:rsid w:val="00265FF8"/>
    <w:rsid w:val="00266703"/>
    <w:rsid w:val="0028065D"/>
    <w:rsid w:val="002A4F54"/>
    <w:rsid w:val="002C24DE"/>
    <w:rsid w:val="002C7252"/>
    <w:rsid w:val="002D6F86"/>
    <w:rsid w:val="002E3156"/>
    <w:rsid w:val="00301D87"/>
    <w:rsid w:val="00306C82"/>
    <w:rsid w:val="003078F3"/>
    <w:rsid w:val="00311E3D"/>
    <w:rsid w:val="003203B2"/>
    <w:rsid w:val="00323436"/>
    <w:rsid w:val="003350EB"/>
    <w:rsid w:val="003472F2"/>
    <w:rsid w:val="00353225"/>
    <w:rsid w:val="00390198"/>
    <w:rsid w:val="00392272"/>
    <w:rsid w:val="003A14C7"/>
    <w:rsid w:val="003A4457"/>
    <w:rsid w:val="003B24DB"/>
    <w:rsid w:val="003C22AB"/>
    <w:rsid w:val="003C5BA4"/>
    <w:rsid w:val="003C760C"/>
    <w:rsid w:val="003D028C"/>
    <w:rsid w:val="003D34D8"/>
    <w:rsid w:val="003E7033"/>
    <w:rsid w:val="003F2C81"/>
    <w:rsid w:val="003F67E6"/>
    <w:rsid w:val="00402059"/>
    <w:rsid w:val="00414BBD"/>
    <w:rsid w:val="00423073"/>
    <w:rsid w:val="00431BD8"/>
    <w:rsid w:val="00442D58"/>
    <w:rsid w:val="0046348B"/>
    <w:rsid w:val="004663B3"/>
    <w:rsid w:val="00476D42"/>
    <w:rsid w:val="00483F32"/>
    <w:rsid w:val="00493B75"/>
    <w:rsid w:val="00496FD6"/>
    <w:rsid w:val="004A6A2E"/>
    <w:rsid w:val="004B1243"/>
    <w:rsid w:val="004B1B4A"/>
    <w:rsid w:val="004B6490"/>
    <w:rsid w:val="004B6953"/>
    <w:rsid w:val="004C15D9"/>
    <w:rsid w:val="004E2A04"/>
    <w:rsid w:val="004E6262"/>
    <w:rsid w:val="004F0C4E"/>
    <w:rsid w:val="004F183C"/>
    <w:rsid w:val="0051068C"/>
    <w:rsid w:val="005175B7"/>
    <w:rsid w:val="00520BA9"/>
    <w:rsid w:val="005217DE"/>
    <w:rsid w:val="00525C58"/>
    <w:rsid w:val="00525CB3"/>
    <w:rsid w:val="00542B03"/>
    <w:rsid w:val="0054664B"/>
    <w:rsid w:val="005466AC"/>
    <w:rsid w:val="00553158"/>
    <w:rsid w:val="00570B24"/>
    <w:rsid w:val="005807AC"/>
    <w:rsid w:val="00582609"/>
    <w:rsid w:val="0058441B"/>
    <w:rsid w:val="0059381B"/>
    <w:rsid w:val="005942B6"/>
    <w:rsid w:val="00595A88"/>
    <w:rsid w:val="005B1DCC"/>
    <w:rsid w:val="00612B06"/>
    <w:rsid w:val="00622D9C"/>
    <w:rsid w:val="006247B8"/>
    <w:rsid w:val="00634827"/>
    <w:rsid w:val="006616C4"/>
    <w:rsid w:val="00661AE4"/>
    <w:rsid w:val="00667AF9"/>
    <w:rsid w:val="00670B09"/>
    <w:rsid w:val="00687DAA"/>
    <w:rsid w:val="00696895"/>
    <w:rsid w:val="006B1A37"/>
    <w:rsid w:val="006D7F70"/>
    <w:rsid w:val="006E1CD2"/>
    <w:rsid w:val="006E58D1"/>
    <w:rsid w:val="00712949"/>
    <w:rsid w:val="00715833"/>
    <w:rsid w:val="00722835"/>
    <w:rsid w:val="007234D5"/>
    <w:rsid w:val="007318BC"/>
    <w:rsid w:val="00745D29"/>
    <w:rsid w:val="00747FF9"/>
    <w:rsid w:val="007500C8"/>
    <w:rsid w:val="00751119"/>
    <w:rsid w:val="0075301A"/>
    <w:rsid w:val="00761659"/>
    <w:rsid w:val="00764D88"/>
    <w:rsid w:val="00784919"/>
    <w:rsid w:val="007865FF"/>
    <w:rsid w:val="007A0C12"/>
    <w:rsid w:val="007B413B"/>
    <w:rsid w:val="007B783E"/>
    <w:rsid w:val="007D3D70"/>
    <w:rsid w:val="007E2243"/>
    <w:rsid w:val="007F187C"/>
    <w:rsid w:val="00804B06"/>
    <w:rsid w:val="00806751"/>
    <w:rsid w:val="008110A5"/>
    <w:rsid w:val="00812C49"/>
    <w:rsid w:val="008142AC"/>
    <w:rsid w:val="00824C13"/>
    <w:rsid w:val="008306E5"/>
    <w:rsid w:val="008319D7"/>
    <w:rsid w:val="00834A53"/>
    <w:rsid w:val="00835440"/>
    <w:rsid w:val="00845DAF"/>
    <w:rsid w:val="00846C8C"/>
    <w:rsid w:val="00855EAB"/>
    <w:rsid w:val="0086182F"/>
    <w:rsid w:val="00866052"/>
    <w:rsid w:val="00870389"/>
    <w:rsid w:val="0087649F"/>
    <w:rsid w:val="00882C1A"/>
    <w:rsid w:val="00886CDB"/>
    <w:rsid w:val="0089154C"/>
    <w:rsid w:val="0089434A"/>
    <w:rsid w:val="008B2059"/>
    <w:rsid w:val="008B7906"/>
    <w:rsid w:val="008C44A8"/>
    <w:rsid w:val="008C60F5"/>
    <w:rsid w:val="008C7C79"/>
    <w:rsid w:val="008D406A"/>
    <w:rsid w:val="008D6193"/>
    <w:rsid w:val="008D71B7"/>
    <w:rsid w:val="008E4EFD"/>
    <w:rsid w:val="00903AA1"/>
    <w:rsid w:val="00907946"/>
    <w:rsid w:val="009216F2"/>
    <w:rsid w:val="00923E23"/>
    <w:rsid w:val="00962017"/>
    <w:rsid w:val="00967B62"/>
    <w:rsid w:val="00972302"/>
    <w:rsid w:val="00973B8D"/>
    <w:rsid w:val="009C32E3"/>
    <w:rsid w:val="009C4541"/>
    <w:rsid w:val="009E5BA8"/>
    <w:rsid w:val="009E69B2"/>
    <w:rsid w:val="00A02EAF"/>
    <w:rsid w:val="00A07332"/>
    <w:rsid w:val="00A11A50"/>
    <w:rsid w:val="00A33C48"/>
    <w:rsid w:val="00A42FAE"/>
    <w:rsid w:val="00A71086"/>
    <w:rsid w:val="00A80FA7"/>
    <w:rsid w:val="00A82D43"/>
    <w:rsid w:val="00A86831"/>
    <w:rsid w:val="00A8751D"/>
    <w:rsid w:val="00A92619"/>
    <w:rsid w:val="00AA342A"/>
    <w:rsid w:val="00AB24E3"/>
    <w:rsid w:val="00AB376C"/>
    <w:rsid w:val="00AB4439"/>
    <w:rsid w:val="00AB7FEE"/>
    <w:rsid w:val="00AC1AD7"/>
    <w:rsid w:val="00AD0402"/>
    <w:rsid w:val="00AD5C59"/>
    <w:rsid w:val="00AD7631"/>
    <w:rsid w:val="00AE4F67"/>
    <w:rsid w:val="00AF14CC"/>
    <w:rsid w:val="00AF639F"/>
    <w:rsid w:val="00B10CCF"/>
    <w:rsid w:val="00B13CB2"/>
    <w:rsid w:val="00B14AEE"/>
    <w:rsid w:val="00B2045E"/>
    <w:rsid w:val="00B26F4E"/>
    <w:rsid w:val="00B3514D"/>
    <w:rsid w:val="00B4125F"/>
    <w:rsid w:val="00B4633A"/>
    <w:rsid w:val="00B4783F"/>
    <w:rsid w:val="00B51118"/>
    <w:rsid w:val="00B6249A"/>
    <w:rsid w:val="00B73433"/>
    <w:rsid w:val="00B775E4"/>
    <w:rsid w:val="00BB172E"/>
    <w:rsid w:val="00BB303C"/>
    <w:rsid w:val="00BC05A1"/>
    <w:rsid w:val="00BC280A"/>
    <w:rsid w:val="00BC5315"/>
    <w:rsid w:val="00BD62E1"/>
    <w:rsid w:val="00BE3120"/>
    <w:rsid w:val="00BF4416"/>
    <w:rsid w:val="00C010AA"/>
    <w:rsid w:val="00C1214C"/>
    <w:rsid w:val="00C1491F"/>
    <w:rsid w:val="00C150A3"/>
    <w:rsid w:val="00C34BD8"/>
    <w:rsid w:val="00C45C01"/>
    <w:rsid w:val="00C47D87"/>
    <w:rsid w:val="00C51782"/>
    <w:rsid w:val="00C52592"/>
    <w:rsid w:val="00C53BFD"/>
    <w:rsid w:val="00C67EE9"/>
    <w:rsid w:val="00C81EA5"/>
    <w:rsid w:val="00C905E6"/>
    <w:rsid w:val="00C93CA2"/>
    <w:rsid w:val="00CA10F7"/>
    <w:rsid w:val="00CA33E6"/>
    <w:rsid w:val="00CB2C8D"/>
    <w:rsid w:val="00CB37CC"/>
    <w:rsid w:val="00CB6CCC"/>
    <w:rsid w:val="00CC5276"/>
    <w:rsid w:val="00CD4345"/>
    <w:rsid w:val="00CE2174"/>
    <w:rsid w:val="00D03997"/>
    <w:rsid w:val="00D1495E"/>
    <w:rsid w:val="00D277E9"/>
    <w:rsid w:val="00D303D7"/>
    <w:rsid w:val="00D42393"/>
    <w:rsid w:val="00D43F13"/>
    <w:rsid w:val="00D53DB0"/>
    <w:rsid w:val="00D60F22"/>
    <w:rsid w:val="00D63D51"/>
    <w:rsid w:val="00D70671"/>
    <w:rsid w:val="00D75E24"/>
    <w:rsid w:val="00D76587"/>
    <w:rsid w:val="00D92C5E"/>
    <w:rsid w:val="00DB1028"/>
    <w:rsid w:val="00DB2044"/>
    <w:rsid w:val="00DB67D0"/>
    <w:rsid w:val="00DD2F50"/>
    <w:rsid w:val="00DF14F8"/>
    <w:rsid w:val="00DF19A3"/>
    <w:rsid w:val="00DF4BDE"/>
    <w:rsid w:val="00DF7885"/>
    <w:rsid w:val="00E01793"/>
    <w:rsid w:val="00E01FD8"/>
    <w:rsid w:val="00E10718"/>
    <w:rsid w:val="00E10E1F"/>
    <w:rsid w:val="00E140A8"/>
    <w:rsid w:val="00E22029"/>
    <w:rsid w:val="00E248F7"/>
    <w:rsid w:val="00E42B9F"/>
    <w:rsid w:val="00E43B53"/>
    <w:rsid w:val="00E51C03"/>
    <w:rsid w:val="00E53C52"/>
    <w:rsid w:val="00E5629E"/>
    <w:rsid w:val="00E56C8D"/>
    <w:rsid w:val="00E64BED"/>
    <w:rsid w:val="00E66B91"/>
    <w:rsid w:val="00E8064D"/>
    <w:rsid w:val="00E92955"/>
    <w:rsid w:val="00E94D09"/>
    <w:rsid w:val="00EC21FF"/>
    <w:rsid w:val="00EC34FC"/>
    <w:rsid w:val="00ED0834"/>
    <w:rsid w:val="00EE28C4"/>
    <w:rsid w:val="00F35266"/>
    <w:rsid w:val="00F402CA"/>
    <w:rsid w:val="00F43616"/>
    <w:rsid w:val="00F62499"/>
    <w:rsid w:val="00F65540"/>
    <w:rsid w:val="00F741CA"/>
    <w:rsid w:val="00F843FD"/>
    <w:rsid w:val="00F939DA"/>
    <w:rsid w:val="00FA2FE1"/>
    <w:rsid w:val="00FB62F3"/>
    <w:rsid w:val="00FD6CB4"/>
    <w:rsid w:val="00FE49F0"/>
    <w:rsid w:val="00FF1382"/>
    <w:rsid w:val="00FF754A"/>
    <w:rsid w:val="01DE1B34"/>
    <w:rsid w:val="029E2DB0"/>
    <w:rsid w:val="02BF0DE5"/>
    <w:rsid w:val="03C97AE1"/>
    <w:rsid w:val="04DF137B"/>
    <w:rsid w:val="055E523F"/>
    <w:rsid w:val="055F13A1"/>
    <w:rsid w:val="06040866"/>
    <w:rsid w:val="062B607E"/>
    <w:rsid w:val="068C2955"/>
    <w:rsid w:val="071419ED"/>
    <w:rsid w:val="077909D5"/>
    <w:rsid w:val="078D335D"/>
    <w:rsid w:val="0B837BC2"/>
    <w:rsid w:val="0B9F32A1"/>
    <w:rsid w:val="0D297AA2"/>
    <w:rsid w:val="0E71783A"/>
    <w:rsid w:val="0EB3691B"/>
    <w:rsid w:val="10052E73"/>
    <w:rsid w:val="10EE7713"/>
    <w:rsid w:val="11463F7A"/>
    <w:rsid w:val="11776BF6"/>
    <w:rsid w:val="1189252E"/>
    <w:rsid w:val="118B4C84"/>
    <w:rsid w:val="11AC704B"/>
    <w:rsid w:val="11D54B10"/>
    <w:rsid w:val="11ED58C8"/>
    <w:rsid w:val="11FF2E78"/>
    <w:rsid w:val="134C38CF"/>
    <w:rsid w:val="13D7615A"/>
    <w:rsid w:val="14AE5615"/>
    <w:rsid w:val="1704280A"/>
    <w:rsid w:val="178547FD"/>
    <w:rsid w:val="182C27CD"/>
    <w:rsid w:val="196530A8"/>
    <w:rsid w:val="1A9D75B1"/>
    <w:rsid w:val="1B170916"/>
    <w:rsid w:val="1BA3258D"/>
    <w:rsid w:val="1C030D71"/>
    <w:rsid w:val="1C400235"/>
    <w:rsid w:val="1C5B0753"/>
    <w:rsid w:val="1D3B1652"/>
    <w:rsid w:val="1D4F795C"/>
    <w:rsid w:val="1D607374"/>
    <w:rsid w:val="1D9E5906"/>
    <w:rsid w:val="1DE76F96"/>
    <w:rsid w:val="1E323940"/>
    <w:rsid w:val="1EB63C66"/>
    <w:rsid w:val="2064740F"/>
    <w:rsid w:val="20877F51"/>
    <w:rsid w:val="212D2273"/>
    <w:rsid w:val="21493B21"/>
    <w:rsid w:val="21532908"/>
    <w:rsid w:val="21D255E5"/>
    <w:rsid w:val="22282625"/>
    <w:rsid w:val="23723B21"/>
    <w:rsid w:val="23B65E70"/>
    <w:rsid w:val="23CA69C7"/>
    <w:rsid w:val="248331D9"/>
    <w:rsid w:val="248F3273"/>
    <w:rsid w:val="24DF647C"/>
    <w:rsid w:val="25061E79"/>
    <w:rsid w:val="258F0D72"/>
    <w:rsid w:val="26AE76F0"/>
    <w:rsid w:val="26BD0BA2"/>
    <w:rsid w:val="26D07070"/>
    <w:rsid w:val="27877E5E"/>
    <w:rsid w:val="28617487"/>
    <w:rsid w:val="291367BD"/>
    <w:rsid w:val="29CC7B96"/>
    <w:rsid w:val="2A5B64C0"/>
    <w:rsid w:val="2AF175BB"/>
    <w:rsid w:val="2BFF044B"/>
    <w:rsid w:val="2C4A420F"/>
    <w:rsid w:val="2DFF5E41"/>
    <w:rsid w:val="2ED36B7B"/>
    <w:rsid w:val="2FA378B5"/>
    <w:rsid w:val="30427032"/>
    <w:rsid w:val="32272427"/>
    <w:rsid w:val="324D4C19"/>
    <w:rsid w:val="32E81DDB"/>
    <w:rsid w:val="33930B4B"/>
    <w:rsid w:val="33B04363"/>
    <w:rsid w:val="34E4115D"/>
    <w:rsid w:val="356B77F5"/>
    <w:rsid w:val="364762D0"/>
    <w:rsid w:val="376A6BA1"/>
    <w:rsid w:val="382D3496"/>
    <w:rsid w:val="39344A50"/>
    <w:rsid w:val="39585601"/>
    <w:rsid w:val="39F53388"/>
    <w:rsid w:val="3A9E0C9B"/>
    <w:rsid w:val="3B1B0C5F"/>
    <w:rsid w:val="3BAD5560"/>
    <w:rsid w:val="3BF411F6"/>
    <w:rsid w:val="3CF92611"/>
    <w:rsid w:val="3E0D5556"/>
    <w:rsid w:val="3E3E492F"/>
    <w:rsid w:val="3E9268FE"/>
    <w:rsid w:val="3EDB51E7"/>
    <w:rsid w:val="3F44537E"/>
    <w:rsid w:val="40F150BC"/>
    <w:rsid w:val="40F61B97"/>
    <w:rsid w:val="414473C4"/>
    <w:rsid w:val="423A77EA"/>
    <w:rsid w:val="427806AC"/>
    <w:rsid w:val="432A2399"/>
    <w:rsid w:val="43C61A6D"/>
    <w:rsid w:val="44916FD9"/>
    <w:rsid w:val="45107097"/>
    <w:rsid w:val="456035E1"/>
    <w:rsid w:val="47166D61"/>
    <w:rsid w:val="48795349"/>
    <w:rsid w:val="48C356D1"/>
    <w:rsid w:val="49FF19D2"/>
    <w:rsid w:val="4BA94079"/>
    <w:rsid w:val="4C356AFB"/>
    <w:rsid w:val="4D1C15FA"/>
    <w:rsid w:val="4D9D7694"/>
    <w:rsid w:val="4E12299F"/>
    <w:rsid w:val="4E210164"/>
    <w:rsid w:val="4EC93BF6"/>
    <w:rsid w:val="4FCF0E8F"/>
    <w:rsid w:val="4FD463B9"/>
    <w:rsid w:val="4FFE550C"/>
    <w:rsid w:val="50324BBD"/>
    <w:rsid w:val="51E64210"/>
    <w:rsid w:val="522B567B"/>
    <w:rsid w:val="522E1AB3"/>
    <w:rsid w:val="55097507"/>
    <w:rsid w:val="55304DE1"/>
    <w:rsid w:val="56395826"/>
    <w:rsid w:val="569B56FE"/>
    <w:rsid w:val="57751AF7"/>
    <w:rsid w:val="57CE51D6"/>
    <w:rsid w:val="58AF7440"/>
    <w:rsid w:val="58C87299"/>
    <w:rsid w:val="58CD5F8D"/>
    <w:rsid w:val="597642CC"/>
    <w:rsid w:val="5A8D63FD"/>
    <w:rsid w:val="5A9A371A"/>
    <w:rsid w:val="5BDE0ED0"/>
    <w:rsid w:val="5C22797A"/>
    <w:rsid w:val="5C256013"/>
    <w:rsid w:val="5D3971B4"/>
    <w:rsid w:val="5D6E4A7D"/>
    <w:rsid w:val="5E13152B"/>
    <w:rsid w:val="5E810DAF"/>
    <w:rsid w:val="5EB24202"/>
    <w:rsid w:val="5FB0388C"/>
    <w:rsid w:val="607D71E3"/>
    <w:rsid w:val="616A4E5A"/>
    <w:rsid w:val="62125A17"/>
    <w:rsid w:val="62946BC6"/>
    <w:rsid w:val="63451AA8"/>
    <w:rsid w:val="635960F3"/>
    <w:rsid w:val="640C03BC"/>
    <w:rsid w:val="652D7287"/>
    <w:rsid w:val="65544E89"/>
    <w:rsid w:val="663724DA"/>
    <w:rsid w:val="66650AAB"/>
    <w:rsid w:val="6681284C"/>
    <w:rsid w:val="673F3797"/>
    <w:rsid w:val="675B3580"/>
    <w:rsid w:val="67856E32"/>
    <w:rsid w:val="67EE6B80"/>
    <w:rsid w:val="682813DF"/>
    <w:rsid w:val="689557BF"/>
    <w:rsid w:val="69775BFD"/>
    <w:rsid w:val="69E07BF1"/>
    <w:rsid w:val="6A8C314F"/>
    <w:rsid w:val="6AE37D4B"/>
    <w:rsid w:val="6B3861FC"/>
    <w:rsid w:val="6B6F2221"/>
    <w:rsid w:val="6B7633D3"/>
    <w:rsid w:val="6B7F13AE"/>
    <w:rsid w:val="6BEF4A30"/>
    <w:rsid w:val="6C8B1B27"/>
    <w:rsid w:val="6DAC2C80"/>
    <w:rsid w:val="6DBD0614"/>
    <w:rsid w:val="6EAC6A82"/>
    <w:rsid w:val="6ED13866"/>
    <w:rsid w:val="6F836414"/>
    <w:rsid w:val="6FF3692A"/>
    <w:rsid w:val="709D5A2A"/>
    <w:rsid w:val="70A35840"/>
    <w:rsid w:val="70B17A71"/>
    <w:rsid w:val="70C27700"/>
    <w:rsid w:val="712933D1"/>
    <w:rsid w:val="714010CE"/>
    <w:rsid w:val="71EF22B2"/>
    <w:rsid w:val="727F7D23"/>
    <w:rsid w:val="72A12513"/>
    <w:rsid w:val="730F257F"/>
    <w:rsid w:val="733156BC"/>
    <w:rsid w:val="7367434D"/>
    <w:rsid w:val="75091C6E"/>
    <w:rsid w:val="75730A9C"/>
    <w:rsid w:val="75852E6F"/>
    <w:rsid w:val="758C763E"/>
    <w:rsid w:val="761F1FD7"/>
    <w:rsid w:val="76FA0955"/>
    <w:rsid w:val="780B676E"/>
    <w:rsid w:val="78621122"/>
    <w:rsid w:val="786720B2"/>
    <w:rsid w:val="786F7D70"/>
    <w:rsid w:val="78896230"/>
    <w:rsid w:val="79283219"/>
    <w:rsid w:val="79DE7579"/>
    <w:rsid w:val="7A3D749F"/>
    <w:rsid w:val="7AD43ECE"/>
    <w:rsid w:val="7B096728"/>
    <w:rsid w:val="7B2837C4"/>
    <w:rsid w:val="7B294974"/>
    <w:rsid w:val="7BA45761"/>
    <w:rsid w:val="7BCA27D5"/>
    <w:rsid w:val="7CEA46E3"/>
    <w:rsid w:val="7CF94DE2"/>
    <w:rsid w:val="7D3E2190"/>
    <w:rsid w:val="7DB84E80"/>
    <w:rsid w:val="7DC43329"/>
    <w:rsid w:val="7DC877F9"/>
    <w:rsid w:val="7E6D1584"/>
    <w:rsid w:val="7EE55302"/>
    <w:rsid w:val="7FC24D9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7"/>
    <w:semiHidden/>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qFormat/>
    <w:locked/>
    <w:uiPriority w:val="99"/>
    <w:rPr>
      <w:rFonts w:cs="Times New Roman"/>
      <w:sz w:val="2"/>
    </w:rPr>
  </w:style>
  <w:style w:type="character" w:customStyle="1" w:styleId="8">
    <w:name w:val="页眉 Char"/>
    <w:basedOn w:val="6"/>
    <w:link w:val="4"/>
    <w:semiHidden/>
    <w:qFormat/>
    <w:uiPriority w:val="99"/>
    <w:rPr>
      <w:kern w:val="2"/>
      <w:sz w:val="18"/>
      <w:szCs w:val="18"/>
    </w:rPr>
  </w:style>
  <w:style w:type="character" w:customStyle="1" w:styleId="9">
    <w:name w:val="页脚 Char"/>
    <w:basedOn w:val="6"/>
    <w:link w:val="3"/>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5C5A6A-D1B4-4FB8-B90D-B2FACBFA8ACC}">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275</Words>
  <Characters>1568</Characters>
  <Lines>13</Lines>
  <Paragraphs>3</Paragraphs>
  <TotalTime>3</TotalTime>
  <ScaleCrop>false</ScaleCrop>
  <LinksUpToDate>false</LinksUpToDate>
  <CharactersWithSpaces>1840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2016-03-04T09:07:00Z</dcterms:created>
  <dc:creator>Windows 用户</dc:creator>
  <cp:lastModifiedBy>Administrator</cp:lastModifiedBy>
  <cp:lastPrinted>2019-03-12T05:07:00Z</cp:lastPrinted>
  <dcterms:modified xsi:type="dcterms:W3CDTF">2020-02-20T09:57:33Z</dcterms:modified>
  <dc:title>附件1：</dc:title>
  <cp:revision>209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