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602" w:firstLineChars="200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钟灵毓秀  梁木风华</w:t>
      </w:r>
    </w:p>
    <w:p>
      <w:pPr>
        <w:spacing w:line="440" w:lineRule="exact"/>
        <w:ind w:firstLine="602" w:firstLineChars="200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——江苏省梁丰高级中学简介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146050</wp:posOffset>
            </wp:positionV>
            <wp:extent cx="5274310" cy="2200275"/>
            <wp:effectExtent l="19050" t="0" r="2540" b="0"/>
            <wp:wrapTopAndBottom/>
            <wp:docPr id="14" name="图片 14" descr="http://www.jslfgz.com.cn/jslfgz/UploadFiles/xyfc/2010/10/lfj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http://www.jslfgz.com.cn/jslfgz/UploadFiles/xyfc/2010/10/lfjj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江苏省梁丰高级中学始于清光绪年间（1894年）的梁丰书院，至今有12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年的办学历史。1997年学校首批通过国家级示范性普通高中的省级验收，2004年被确认为江苏省首批四星级普通高中。2012年被教育部基础教育课程教材发展中心授予“中小学科学探究学习与创新人才培养机制实验研究”项目示范学校。2013年获批成为美国大学理事会成员学校。2018年与上海交通大学签约“拔尖创新人才早期培育合作项目”，共同建设梁丰科学院。2018年获评中国教育科学研究院STEM教育研究基地种子学校，被中国教育学会认定为中国大学先修课程试点项目学校，江苏省教科研基地。2019年成功入选江苏省高品质示范高中首批建设立项学校名单。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2005年，投资2.5亿元的新校投入使用。学校占地面积193亩，建筑面积近7万平方米，是江苏省文明单位、江苏省文明校园、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全国足球特色学校、</w:t>
      </w:r>
      <w:r>
        <w:rPr>
          <w:rFonts w:hint="eastAsia" w:ascii="仿宋" w:hAnsi="仿宋" w:eastAsia="仿宋" w:cs="仿宋"/>
          <w:sz w:val="30"/>
          <w:szCs w:val="30"/>
        </w:rPr>
        <w:t>江苏省书香校园建设示范点。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学校共有教学班5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个，其中国际部班级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个，在校学生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2200</w:t>
      </w:r>
      <w:r>
        <w:rPr>
          <w:rFonts w:hint="eastAsia" w:ascii="仿宋" w:hAnsi="仿宋" w:eastAsia="仿宋" w:cs="仿宋"/>
          <w:sz w:val="30"/>
          <w:szCs w:val="30"/>
        </w:rPr>
        <w:t>余人。现有江苏省有突出贡献中青年专家1人，江苏省人民教育家培养对象1人，姑苏教育名家1人，姑苏教育领军人才1人，姑苏教育青年拔尖人才1人，江苏省“333”工程培养对象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人；教授级中学高级教师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名，省特级教师5名；省市各级名师和骨干教师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93</w:t>
      </w:r>
      <w:r>
        <w:rPr>
          <w:rFonts w:hint="eastAsia" w:ascii="仿宋" w:hAnsi="仿宋" w:eastAsia="仿宋" w:cs="仿宋"/>
          <w:sz w:val="30"/>
          <w:szCs w:val="30"/>
        </w:rPr>
        <w:t>名，硕士研究生7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名。近年来获得全国优秀教师、江苏省优秀教育工作者、江苏省劳模等省市级荣誉称号90人次。学校目前成立了9个名师工作室。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多年来，学校治学严谨，英才辈出：有两院院士，有党和国家高级干部，有各领域的带头人，有国际物理学、生物学奥林匹克竞赛的金牌得主，有江苏省高考状元、全国最美中学生、世界知名艺术家……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站在时代的潮头，百年梁丰正弘扬“品端成梁、学粹至丰”的核心文化，坚持“为国植贤，追求卓越”的学校精神，坚定“服务国家社会”的办学价值追求，与时俱进，开拓创新，努力建设成为“有信仰、有担当的以育人为使命的高品质示范高中”。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学校网址：</w:t>
      </w:r>
      <w:r>
        <w:rPr>
          <w:rFonts w:ascii="仿宋" w:hAnsi="仿宋" w:eastAsia="仿宋" w:cs="仿宋"/>
          <w:sz w:val="30"/>
          <w:szCs w:val="30"/>
        </w:rPr>
        <w:fldChar w:fldCharType="begin"/>
      </w:r>
      <w:r>
        <w:rPr>
          <w:rFonts w:ascii="仿宋" w:hAnsi="仿宋" w:eastAsia="仿宋" w:cs="仿宋"/>
          <w:sz w:val="30"/>
          <w:szCs w:val="30"/>
        </w:rPr>
        <w:instrText xml:space="preserve"> HYPERLINK "http://www.jslfgz.com.cn" </w:instrText>
      </w:r>
      <w:r>
        <w:rPr>
          <w:rFonts w:ascii="仿宋" w:hAnsi="仿宋" w:eastAsia="仿宋" w:cs="仿宋"/>
          <w:sz w:val="30"/>
          <w:szCs w:val="30"/>
        </w:rPr>
        <w:fldChar w:fldCharType="separate"/>
      </w:r>
      <w:r>
        <w:rPr>
          <w:rFonts w:ascii="仿宋" w:hAnsi="仿宋" w:eastAsia="仿宋" w:cs="仿宋"/>
          <w:sz w:val="30"/>
          <w:szCs w:val="30"/>
        </w:rPr>
        <w:t>http://www.jslfgz.com.cn</w:t>
      </w:r>
      <w:r>
        <w:rPr>
          <w:rFonts w:ascii="仿宋" w:hAnsi="仿宋" w:eastAsia="仿宋" w:cs="仿宋"/>
          <w:sz w:val="30"/>
          <w:szCs w:val="30"/>
        </w:rPr>
        <w:fldChar w:fldCharType="end"/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微信公众号：</w:t>
      </w:r>
      <w:r>
        <w:rPr>
          <w:rFonts w:ascii="仿宋" w:hAnsi="仿宋" w:eastAsia="仿宋" w:cs="仿宋"/>
          <w:sz w:val="30"/>
          <w:szCs w:val="30"/>
        </w:rPr>
        <w:t>jslfgz</w:t>
      </w:r>
      <w:r>
        <w:rPr>
          <w:rFonts w:hint="eastAsia" w:ascii="仿宋" w:hAnsi="仿宋" w:eastAsia="仿宋" w:cs="仿宋"/>
          <w:sz w:val="30"/>
          <w:szCs w:val="30"/>
        </w:rPr>
        <w:t>（用户名：江苏省梁丰高级中学）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885825</wp:posOffset>
            </wp:positionH>
            <wp:positionV relativeFrom="paragraph">
              <wp:posOffset>400050</wp:posOffset>
            </wp:positionV>
            <wp:extent cx="2047875" cy="2047875"/>
            <wp:effectExtent l="19050" t="0" r="9525" b="0"/>
            <wp:wrapTopAndBottom/>
            <wp:docPr id="17" name="图片 17" descr="C:\Users\ADMINI~1\AppData\Local\Temp\WeChat Files\fd2f2a5a7b06ff9c9d293ab1ceb0fd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I~1\AppData\Local\Temp\WeChat Files\fd2f2a5a7b06ff9c9d293ab1ceb0fd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0"/>
          <w:szCs w:val="30"/>
        </w:rPr>
        <w:t>微信公众号二维码：</w:t>
      </w:r>
    </w:p>
    <w:p>
      <w:pPr>
        <w:spacing w:line="440" w:lineRule="exact"/>
        <w:ind w:left="420" w:left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学校地址：江苏省张家港市国泰南路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 xml:space="preserve">号 邮编：215600 </w:t>
      </w:r>
      <w:r>
        <w:rPr>
          <w:rFonts w:hint="eastAsia" w:ascii="仿宋" w:hAnsi="仿宋" w:eastAsia="仿宋" w:cs="仿宋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sz w:val="30"/>
          <w:szCs w:val="30"/>
        </w:rPr>
        <w:t>联系电话：0512-56918808 朱老师、高老师、李老师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DE21AC3"/>
    <w:rsid w:val="000B3C16"/>
    <w:rsid w:val="00116269"/>
    <w:rsid w:val="00C352F1"/>
    <w:rsid w:val="00D22A54"/>
    <w:rsid w:val="00D57E3B"/>
    <w:rsid w:val="00E53788"/>
    <w:rsid w:val="00EF51AC"/>
    <w:rsid w:val="0D627815"/>
    <w:rsid w:val="11794357"/>
    <w:rsid w:val="4B250011"/>
    <w:rsid w:val="4D060876"/>
    <w:rsid w:val="4DE21AC3"/>
    <w:rsid w:val="5F61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6">
    <w:name w:val="Hyperlink"/>
    <w:basedOn w:val="5"/>
    <w:unhideWhenUsed/>
    <w:qFormat/>
    <w:uiPriority w:val="99"/>
    <w:rPr>
      <w:color w:val="333333"/>
      <w:u w:val="none"/>
    </w:rPr>
  </w:style>
  <w:style w:type="character" w:customStyle="1" w:styleId="7">
    <w:name w:val="批注框文本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846</Characters>
  <Lines>7</Lines>
  <Paragraphs>1</Paragraphs>
  <TotalTime>45</TotalTime>
  <ScaleCrop>false</ScaleCrop>
  <LinksUpToDate>false</LinksUpToDate>
  <CharactersWithSpaces>993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2019-09-12T03:10:00Z</dcterms:created>
  <dc:creator>Administrator</dc:creator>
  <cp:lastModifiedBy>Administrator</cp:lastModifiedBy>
  <dcterms:modified xsi:type="dcterms:W3CDTF">2020-03-13T02:17:09Z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