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bookmarkStart w:id="0" w:name="_GoBack"/>
      <w:r>
        <w:t>附件1</w:t>
      </w:r>
    </w:p>
    <w:bookmarkEnd w:id="0"/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</w:pPr>
      <w:r>
        <w:t>教育部直属6所师范大学、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</w:pPr>
      <w:r>
        <w:t>“双一流”建设师范大学名单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新宋体" w:hAnsi="新宋体" w:eastAsia="新宋体" w:cs="新宋体"/>
          <w:sz w:val="18"/>
          <w:szCs w:val="18"/>
        </w:rPr>
      </w:pPr>
      <w:r>
        <w:rPr>
          <w:rStyle w:val="5"/>
          <w:rFonts w:hint="eastAsia" w:ascii="新宋体" w:hAnsi="新宋体" w:eastAsia="新宋体" w:cs="新宋体"/>
          <w:sz w:val="18"/>
          <w:szCs w:val="18"/>
        </w:rPr>
        <w:t>1.教育部直属6所师范大学：</w:t>
      </w:r>
      <w:r>
        <w:rPr>
          <w:rFonts w:hint="eastAsia" w:ascii="新宋体" w:hAnsi="新宋体" w:eastAsia="新宋体" w:cs="新宋体"/>
          <w:sz w:val="18"/>
          <w:szCs w:val="18"/>
        </w:rPr>
        <w:t>北京师范大学、华东师范大学、东北师范大学、华中师范大学、陕西师范大学、西南大学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新宋体" w:hAnsi="新宋体" w:eastAsia="新宋体" w:cs="新宋体"/>
          <w:sz w:val="18"/>
          <w:szCs w:val="18"/>
        </w:rPr>
      </w:pPr>
      <w:r>
        <w:rPr>
          <w:rStyle w:val="5"/>
          <w:rFonts w:hint="eastAsia" w:ascii="新宋体" w:hAnsi="新宋体" w:eastAsia="新宋体" w:cs="新宋体"/>
          <w:sz w:val="18"/>
          <w:szCs w:val="18"/>
        </w:rPr>
        <w:t>2.“双一流”建设师范大学：</w:t>
      </w:r>
      <w:r>
        <w:rPr>
          <w:rFonts w:hint="eastAsia" w:ascii="新宋体" w:hAnsi="新宋体" w:eastAsia="新宋体" w:cs="新宋体"/>
          <w:sz w:val="18"/>
          <w:szCs w:val="18"/>
        </w:rPr>
        <w:t>北京师范大学、华东师范大学、首都师范大学、东北师范大学、南京师范大学、华中师范大学、湖南师范大学、华南师范大学、西南大学、陕西师范大学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新宋体" w:hAnsi="新宋体" w:eastAsia="新宋体" w:cs="新宋体"/>
          <w:sz w:val="18"/>
          <w:szCs w:val="18"/>
        </w:rPr>
      </w:pPr>
      <w:r>
        <w:rPr>
          <w:rFonts w:hint="eastAsia" w:ascii="新宋体" w:hAnsi="新宋体" w:eastAsia="新宋体" w:cs="新宋体"/>
          <w:sz w:val="18"/>
          <w:szCs w:val="18"/>
        </w:rPr>
        <w:t>附件2</w:t>
      </w:r>
    </w:p>
    <w:tbl>
      <w:tblPr>
        <w:tblW w:w="5000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9"/>
        <w:gridCol w:w="70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全国省属重点师范大学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学校名称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华南师范大学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211工程、省部共建大学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湖南师范大学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211工程、中西部高校基础能力建设工程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南京师范大学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211工程、省部共建大学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山东师范大学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福建师范大学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省部共建大学、免费师范生培养高校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江西师范大学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省部共建大学、中西部高校基础能力建设工程、免费师范生培养高校、卓越教师培养计划高校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西北师范大学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省部共建大学、中西部高校基础能力建设工程、国家重点支持的西部地区14所大学之一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安徽师范大学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云南师范大学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江苏师范大学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省属重点大学、省部共建高校、卓越教师培养计划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上海师范大学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市属重点大学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首都师范大学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贵州师范大学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省部共建大学、中西部高校基础能力建设工程、省属重点大学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重庆师范大学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市属重点大学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天津师范大学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市属重点大学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山西师范大学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省属重点大学、中西部高校基础能力建设工程、卓越教师计划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曲阜师范大学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西华师范大学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河北师范大学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河南师范大学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省部共建大学、中西部高校基础能力建设工程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四川师范大学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中西部高校基础能力建设工程、卓越教师计划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广西师范大学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新疆师范大学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中西部高校基础能力建设工程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内蒙古师范大学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自治区重点大学、中西部高校基础能力建设工程、卓越教师培养计划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哈尔滨师范大学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省属重点大学、中西部高校基础能力建设工程、卓越教师培养计划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浙江师范大学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省属重点大学、省重点建设高校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杭州师范大学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省市共建大学、省重点建设高校、卓越教师培养计划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吉林师范大学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省属重点大学、省重点建设高校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青海师范大学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省属重点大学、长江学者和创新团队发展计划、卓越教师培养计划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沈阳师范大学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卓越法律人才教育培养计划、卓越教师培养计划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辽宁师范大学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省属重点大学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海南师范大学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长春师范大学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省属高等院校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淮北师范大学</w:t>
            </w:r>
          </w:p>
        </w:tc>
        <w:tc>
          <w:tcPr>
            <w:tcW w:w="42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rPr>
                <w:rFonts w:hint="eastAsia" w:ascii="新宋体" w:hAnsi="新宋体" w:eastAsia="新宋体" w:cs="新宋体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省部共建大学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注：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1.省部共建大学：省部共建大学是指国务院相关部委（教育部及其他国家部委）与相关省、直辖市、自治区共建高校。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.中西部高校基础能力建设工程：该“工程”从2012年开始，由发改委、教育部组织实施重点扶持一批有特色、高水平的地方普通本科高校加快发展，主要目标为提高本科教学、提高本科教育教学质量，夯实办学基础，改善教学条件，提高学校本科教学基础能力，着重解决中西部高校基础能力设施和办学条件滞后问题。是中西部高等教育振兴计划的重要组成部分。计划重点支持建设中西部23个省（自治区、直辖市）以及新疆生产建设兵团的100所地方高校的发展建设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3.卓越教师培养计划：2014年12月5日，根据《教育部关于实施卓越教师培养计划的意见》（教师〔2014〕5号）和有关申报遴选要求，经高等学校申报、省级教育行政部门推荐、专家会议遴选，并经网上公示，教育部确定了80个卓越教师培养计划改革项目。2018年10月，教育部日前发文实施卓越教师培养计划2.0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4.长江学者和创新团队发展计划：“长江学者和创新团队发展计划”，是教育部最高层次的人才项目，由教育部实施，2004年6月正式启动。旨在加强高等学校高层次人才队伍建设，吸引、遴选和造就一批具有国际领先水平的学科带头人，形成一批优秀创新团队，大力实施人才强校战略，支持高等学校聘任长江学者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5.卓越法律人才教育培养计划：卓越法律人才教育培养计划是中共中央政法委员会、中华人民共和国教育部联合实施的国家战略计划。项目旨在全面落实“依法治国”基本方略，深化中国法学高等教育教学改革，以提高中国法学法律人才培养质量。该计划现已全面启动。</w:t>
      </w:r>
    </w:p>
    <w:p>
      <w:r>
        <w:br w:type="page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附件3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2020年台儿庄区职业中专优选青年教师人才一览表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"/>
        <w:gridCol w:w="363"/>
        <w:gridCol w:w="275"/>
        <w:gridCol w:w="319"/>
        <w:gridCol w:w="232"/>
        <w:gridCol w:w="297"/>
        <w:gridCol w:w="297"/>
        <w:gridCol w:w="2064"/>
        <w:gridCol w:w="1284"/>
        <w:gridCol w:w="783"/>
        <w:gridCol w:w="21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专业名称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其它条件要求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单位地址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0632-66816800632-6611465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台儿庄区职业中专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本科专业：中国语言文学类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研究生专业：中国语言文学（一级学科）、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课程与教学论（语文）、学科教学（语文）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1.具有高级中学及以上相应学科教师资格证</w:t>
            </w:r>
            <w:r>
              <w:rPr>
                <w:rFonts w:hint="default" w:ascii="Tahoma" w:hAnsi="Tahoma" w:eastAsia="Tahoma" w:cs="Tahoma"/>
                <w:color w:val="00000A"/>
                <w:sz w:val="18"/>
                <w:szCs w:val="18"/>
              </w:rPr>
              <w:t>；学位证书注明的毕业院校及专业须与学历证书一致。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2.网上报名时，请填写教师资格证名称及编号</w:t>
            </w:r>
            <w:r>
              <w:rPr>
                <w:rFonts w:hint="default" w:ascii="Tahoma" w:hAnsi="Tahoma" w:eastAsia="Tahoma" w:cs="Tahoma"/>
                <w:color w:val="00000A"/>
                <w:sz w:val="18"/>
                <w:szCs w:val="18"/>
              </w:rPr>
              <w:t>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台儿庄台北路与运河大道交汇处（职业高中）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台儿庄区职业中专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本科专业：</w:t>
            </w: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数学类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研究生专业：数学（一级学科）、学科教学（数学）、</w:t>
            </w:r>
            <w:r>
              <w:rPr>
                <w:rFonts w:ascii="新宋体" w:hAnsi="新宋体" w:eastAsia="新宋体" w:cs="新宋体"/>
                <w:color w:val="00000A"/>
                <w:sz w:val="18"/>
                <w:szCs w:val="18"/>
              </w:rPr>
              <w:t>课程与教学论（数学）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台儿庄区职业中专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color w:val="00000A"/>
                <w:sz w:val="18"/>
                <w:szCs w:val="18"/>
              </w:rPr>
              <w:t>本科专业：英语、商务英语、翻译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color w:val="00000A"/>
                <w:sz w:val="18"/>
                <w:szCs w:val="18"/>
              </w:rPr>
              <w:t>研究生专业：英语语言文学、英语口译、英语笔译、课程与教学论（英语）、学科教学（英语）、英语教育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台儿庄区职业中专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color w:val="00000A"/>
                <w:sz w:val="18"/>
                <w:szCs w:val="18"/>
              </w:rPr>
              <w:t>本科专业：</w:t>
            </w: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物理学类、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A"/>
                <w:sz w:val="18"/>
                <w:szCs w:val="18"/>
              </w:rPr>
              <w:t>研究生专业：物理学（一级学科）、计算物理学、课程与教学论（物理）、学科教学（物理）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台儿庄区职业中专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本科专业：地理科学类、地质学类、大气科学类、天文学类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</w:rPr>
              <w:t>研究生专业：地理学（一级学科）、地质学（一级学科）、课程与教学论（地理）、学科教学（地理)、地理教育学、天文学（一级学科）、大气科学（一级学科）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</w:tbl>
    <w:p>
      <w:r>
        <w:br w:type="page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附件4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2020年枣庄市第二中学优选青年教师人才一览表</w:t>
      </w:r>
    </w:p>
    <w:tbl>
      <w:tblPr>
        <w:tblW w:w="925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"/>
        <w:gridCol w:w="431"/>
        <w:gridCol w:w="321"/>
        <w:gridCol w:w="321"/>
        <w:gridCol w:w="247"/>
        <w:gridCol w:w="358"/>
        <w:gridCol w:w="358"/>
        <w:gridCol w:w="2194"/>
        <w:gridCol w:w="1903"/>
        <w:gridCol w:w="505"/>
        <w:gridCol w:w="23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专业名称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其它条件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单位地址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18"/>
                <w:szCs w:val="18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枣庄市第二中学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技术岗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本科专业：中国语言文学类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研究生专业：中国语言文学（一级学科）、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课程与教学论（语文）、学科教学（语文）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1.具有高级中学及以上相应学科教师资格证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  <w:t>；学位证书注明的毕业院校及专业须与学历证书一致。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2.网上报名时，请填写教师资格证名称及编号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  <w:t>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台儿庄区箭道路北首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0632-6681680 0632-6708603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枣庄市第二中学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技术岗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A"/>
                <w:spacing w:val="0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A"/>
                <w:spacing w:val="0"/>
                <w:sz w:val="18"/>
                <w:szCs w:val="18"/>
              </w:rPr>
              <w:t>科专业：英语、商务英语、翻译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A"/>
                <w:spacing w:val="0"/>
                <w:sz w:val="18"/>
                <w:szCs w:val="18"/>
              </w:rPr>
              <w:t>研究生专业：英语语言文学、英语口译、英语笔译、课程与教学论（英语）、学科教学（英语）、英语教育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B7C71"/>
    <w:rsid w:val="03DB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2020-04-22T03:12:00Z</dcterms:created>
  <dc:creator>予你</dc:creator>
  <cp:lastModifiedBy>予你</cp:lastModifiedBy>
  <dcterms:modified xsi:type="dcterms:W3CDTF">2020-04-22T07:54:07Z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