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56" w:firstLineChars="100"/>
        <w:jc w:val="center"/>
        <w:rPr>
          <w:rStyle w:val="5"/>
          <w:rFonts w:hint="eastAsia" w:ascii="方正小标宋_GBK" w:hAnsi="方正小标宋_GBK" w:eastAsia="方正小标宋_GBK" w:cs="方正小标宋_GBK"/>
          <w:b w:val="0"/>
          <w:bCs/>
          <w:color w:val="auto"/>
          <w:spacing w:val="8"/>
          <w:sz w:val="44"/>
          <w:szCs w:val="44"/>
          <w:shd w:val="clear" w:fill="FFFFFF"/>
        </w:rPr>
      </w:pPr>
      <w:r>
        <w:rPr>
          <w:rStyle w:val="5"/>
          <w:rFonts w:hint="eastAsia" w:ascii="方正小标宋_GBK" w:hAnsi="方正小标宋_GBK" w:eastAsia="方正小标宋_GBK" w:cs="方正小标宋_GBK"/>
          <w:b w:val="0"/>
          <w:bCs/>
          <w:color w:val="auto"/>
          <w:spacing w:val="8"/>
          <w:sz w:val="44"/>
          <w:szCs w:val="44"/>
          <w:shd w:val="clear" w:fill="FFFFFF"/>
          <w:lang w:val="en-US" w:eastAsia="zh-CN"/>
        </w:rPr>
        <w:t>彝良</w:t>
      </w:r>
      <w:r>
        <w:rPr>
          <w:rStyle w:val="5"/>
          <w:rFonts w:hint="eastAsia" w:ascii="方正小标宋_GBK" w:hAnsi="方正小标宋_GBK" w:eastAsia="方正小标宋_GBK" w:cs="方正小标宋_GBK"/>
          <w:b w:val="0"/>
          <w:bCs/>
          <w:color w:val="auto"/>
          <w:spacing w:val="8"/>
          <w:sz w:val="44"/>
          <w:szCs w:val="44"/>
          <w:shd w:val="clear" w:fill="FFFFFF"/>
        </w:rPr>
        <w:t>县应对新冠肺炎疫情影响大幅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56" w:firstLineChars="100"/>
        <w:jc w:val="center"/>
        <w:rPr>
          <w:rFonts w:hint="eastAsia" w:ascii="方正小标宋_GBK" w:hAnsi="方正小标宋_GBK" w:eastAsia="方正小标宋_GBK" w:cs="方正小标宋_GBK"/>
          <w:b w:val="0"/>
          <w:bCs/>
          <w:color w:val="auto"/>
          <w:spacing w:val="8"/>
          <w:sz w:val="44"/>
          <w:szCs w:val="44"/>
        </w:rPr>
      </w:pPr>
      <w:bookmarkStart w:id="0" w:name="_GoBack"/>
      <w:bookmarkEnd w:id="0"/>
      <w:r>
        <w:rPr>
          <w:rStyle w:val="5"/>
          <w:rFonts w:hint="eastAsia" w:ascii="方正小标宋_GBK" w:hAnsi="方正小标宋_GBK" w:eastAsia="方正小标宋_GBK" w:cs="方正小标宋_GBK"/>
          <w:b w:val="0"/>
          <w:bCs/>
          <w:color w:val="auto"/>
          <w:spacing w:val="8"/>
          <w:sz w:val="44"/>
          <w:szCs w:val="44"/>
          <w:shd w:val="clear" w:fill="FFFFFF"/>
        </w:rPr>
        <w:t>增加名额面向全国开展基础教育学校专项招聘优秀高校毕业生公告</w:t>
      </w:r>
    </w:p>
    <w:p>
      <w:pPr>
        <w:spacing w:line="560" w:lineRule="exact"/>
        <w:rPr>
          <w:rFonts w:hint="eastAsia" w:ascii="宋体" w:hAnsi="宋体" w:eastAsia="宋体" w:cs="宋体"/>
          <w:color w:val="000000"/>
          <w:spacing w:val="8"/>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彝良县地处滇川黔三省八县结合部的乌蒙腹地，是云南省5个革命老区县之一，距昆明420公里，距昭阳区60公里。全县国土面积2804平方公里，辖15个乡镇、8个社区、132个行政村、2985个村（居）民小组， 2019年底，全县总人口62.78万人，有彝、苗、回等少数民族30个，少数民族乡5个，少数民族人口8.89万人、占总人口的14.16%。</w:t>
      </w:r>
    </w:p>
    <w:p>
      <w:pPr>
        <w:keepNext w:val="0"/>
        <w:keepLines w:val="0"/>
        <w:pageBreakBefore w:val="0"/>
        <w:widowControl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为贯彻“六保”要求，落实“六稳”工作，降低疫情对高校毕业生就业造成的影响，进一步做好稳就业、保就业工作，促进高校毕业生就业，根据中央和省委、省政府决策部署，彝良县面向全国专项招聘一批优秀高校毕业生充实全县基础教育学校教师队伍，是历年来专项教师招聘人数最多的一次，现将有关招聘事宜公告如下：</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75" w:firstLineChars="200"/>
        <w:textAlignment w:val="auto"/>
        <w:outlineLvl w:val="9"/>
        <w:rPr>
          <w:rFonts w:hint="default" w:ascii="Times New Roman" w:hAnsi="Times New Roman" w:eastAsia="方正仿宋_GBK" w:cs="Times New Roman"/>
          <w:b/>
          <w:bCs/>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招聘原则</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坚持“公开、平等、竞争、择优”的原则；</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坚持“面向社会，公开报名，统一考试，综合评定，择优聘用”原则；</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坚持自觉接受纪检监察、社会舆论和群众监督的原则；</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坚持回避的原则。</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75" w:firstLineChars="200"/>
        <w:textAlignment w:val="auto"/>
        <w:outlineLvl w:val="9"/>
        <w:rPr>
          <w:rFonts w:hint="default" w:ascii="Times New Roman" w:hAnsi="Times New Roman" w:eastAsia="方正仿宋_GBK" w:cs="Times New Roman"/>
          <w:b/>
          <w:bCs/>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招聘岗位、人数及招聘方式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彝良县普通教师岗位专项招聘人数542名。其中：幼儿园45人、义务教育普通岗45人、普通高中443人（第三中学240人）、特殊教育学校9人（具体岗位详见附件《2020年彝良县基础教育学校专项招聘岗位需求表》）。招聘工作完成后由县级教育行政部门按照均衡配置教师需求设置学科岗位，考生按报考学科综合成绩从高到低的顺序选择具体岗位。</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75"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招聘对象</w:t>
      </w:r>
      <w:r>
        <w:rPr>
          <w:rFonts w:hint="default" w:ascii="Times New Roman" w:hAnsi="Times New Roman" w:eastAsia="方正仿宋_GBK" w:cs="Times New Roman"/>
          <w:color w:val="000000"/>
          <w:spacing w:val="8"/>
          <w:kern w:val="0"/>
          <w:sz w:val="32"/>
          <w:szCs w:val="32"/>
          <w:shd w:val="clear" w:fill="FFFFFF"/>
          <w:lang w:val="en-US" w:eastAsia="zh-CN" w:bidi="ar"/>
        </w:rPr>
        <w:t>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全日制普通高等院校2020年应届高校毕业生以及2018届、2019届未落实工作单位的全日制普通高等院校毕业生。服务期内特岗教师不得报名参加此次专项招聘。“未落实工作单位”是指其户口、档案、组织关系仍保留在原毕业学校，或保留在各级毕业生就业主管部门（毕业生就业指导服务中心）、各级人才交流服务机构和各级公共就业服务机构。</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75" w:firstLineChars="200"/>
        <w:textAlignment w:val="auto"/>
        <w:outlineLvl w:val="9"/>
        <w:rPr>
          <w:rFonts w:hint="default" w:ascii="Times New Roman" w:hAnsi="Times New Roman" w:eastAsia="方正仿宋_GBK" w:cs="Times New Roman"/>
          <w:b/>
          <w:bCs/>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招聘政策本次专项招聘严格执行国家和我省事业单位公开招聘政策，为用足用好现有政策，对下列地区、岗位和人员给予倾斜政策支持。</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应聘教师可采取“先上岗、再考证”的举措，凡符合资格认定要求的高校毕业生，可以先上岗从事相关辅助性工作，再参加考试并取得职业资格。高校毕业生参加本次专项招聘被聘用从事相关工作的，聘用单位与“先上岗、再考证”的高校毕业生签订聘用合同时，应约定在1年试用期内取得相应职业资格；先上岗的高校毕业生在试用期内未取得相应职业资格的，应当按约定解除聘用合同。</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以下三类人员可免笔试，采取面试方式专项招聘（免笔试岗位详见岗位需求表）：</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479" w:leftChars="228" w:firstLine="0" w:firstLineChars="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报考艰苦边远地区乡镇学校免笔试岗位的本科及以上高校毕业生；</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479" w:leftChars="228" w:firstLine="0" w:firstLineChars="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报考艰苦边远地区县级学校免笔试岗位的硕士毕业生；</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479" w:leftChars="228" w:firstLine="0" w:firstLineChars="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报考免笔试岗位的博士毕业生。</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特殊教育教师岗位可根据应聘人员报名、专业分布等情况适当降低开考比例，或不设开考比例，划定成绩合格线。</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烈士子女单设部分岗位进行招聘（具体岗位详见岗位需求表）</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按实际聘用人数发放聘用人员一次性就业补贴，招聘在彝良县的，每人一次性发放30000元。</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本次专项招聘到县及以下基础教育学校的人员，其岗位、人事关系放在县教育行政部门统一管理。</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聘用人员可自行选择在昆明或聘用单位所在地落户。</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75" w:firstLineChars="200"/>
        <w:textAlignment w:val="auto"/>
        <w:outlineLvl w:val="9"/>
        <w:rPr>
          <w:rFonts w:hint="default" w:ascii="Times New Roman" w:hAnsi="Times New Roman" w:eastAsia="方正仿宋_GBK" w:cs="Times New Roman"/>
          <w:b/>
          <w:bCs/>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招聘条件</w:t>
      </w:r>
    </w:p>
    <w:p>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应聘人员应具备以下条件：</w:t>
      </w: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有中华人民共和国国籍，遵守宪法和法律；</w:t>
      </w: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具有良好的品行；</w:t>
      </w: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具备招聘岗位所需的专业、技能要求；</w:t>
      </w: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幼儿园、小学应具备普通高等院校专科及以上学历；初中、高中应具备普通高等院校本科及以上学历；</w:t>
      </w: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具备适应岗位要求的身体条件；</w:t>
      </w: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具备岗位所需要的其他条件。</w:t>
      </w:r>
    </w:p>
    <w:p>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有下列情形之一的人员不得报名：受到党纪、政纪处分期限未满或者正在接受纪律审查的人员，受到刑事处罚期限未满或者正在接受司法调查尚未做出结论的人员，均不得参加应聘。</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75" w:firstLineChars="200"/>
        <w:textAlignment w:val="auto"/>
        <w:outlineLvl w:val="9"/>
        <w:rPr>
          <w:rFonts w:hint="default" w:ascii="Times New Roman" w:hAnsi="Times New Roman" w:eastAsia="方正仿宋_GBK" w:cs="Times New Roman"/>
          <w:b/>
          <w:bCs/>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报名程序</w:t>
      </w:r>
    </w:p>
    <w:p>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报考岗位查询彝良县2020年面向高校毕业生专项招聘人员的具体人数、岗位、资格条件等可通过24365网、云南省招考频道（http://www.ynzk.cn/）、云南教育厅官网（https://jyt.yn.gov.cn/）、云南人力资源和社会保障网（http://hrss.yn.gov.cn/）、昭通市人民政府网（http://www.zt.gov.cn/）、昭通市教育体育局网（http://jyj.zt.gov.cn/)、彝良微信公众号查询。</w:t>
      </w:r>
    </w:p>
    <w:p>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报名时间：2020年6月2日9：00 ~ 6月5日17：00；报名方式：采取网上报名的方式。报考人员登陆云南省招考频道-云南省招生考试工作网（http://work.ynzs.cn/ZSGL/login.jsp）进行网络报名。</w:t>
      </w:r>
    </w:p>
    <w:p>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报名注意事项</w:t>
      </w:r>
    </w:p>
    <w:p>
      <w:pPr>
        <w:keepNext w:val="0"/>
        <w:keepLines w:val="0"/>
        <w:pageBreakBefore w:val="0"/>
        <w:widowControl w:val="0"/>
        <w:numPr>
          <w:ilvl w:val="0"/>
          <w:numId w:val="8"/>
        </w:numPr>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每位报名人员只能报考一个岗位。</w:t>
      </w:r>
    </w:p>
    <w:p>
      <w:pPr>
        <w:keepNext w:val="0"/>
        <w:keepLines w:val="0"/>
        <w:pageBreakBefore w:val="0"/>
        <w:widowControl w:val="0"/>
        <w:numPr>
          <w:ilvl w:val="0"/>
          <w:numId w:val="8"/>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生须如实填写个人报考信息，上传考生本人近期（6个月以内）免冠白色底彩色电子照片。照片应为JPG格式，照片要求大小为10KB-30KB，照片高度为100-640像素，宽度为90-480像素。考生应确保所上传的照片清晰，并按照片规格制作电子版照片上传。若因考生所上传照片与本人不一致、不符合相关要求所导致无法参加后续考试录用各环节等后果，责任由考生自负。</w:t>
      </w:r>
    </w:p>
    <w:p>
      <w:pPr>
        <w:keepNext w:val="0"/>
        <w:keepLines w:val="0"/>
        <w:pageBreakBefore w:val="0"/>
        <w:widowControl w:val="0"/>
        <w:numPr>
          <w:ilvl w:val="0"/>
          <w:numId w:val="8"/>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报名人员应将身份证（人像面）、毕业证或书面承诺、学位证或书面承诺、报考岗位所要求相关材料进行扫描后上传到报名系统。2020年毕业尚未取得毕业证、学位证的考生，可由考生承诺在2020年8月31日前提交，先报考。如考生未在规定时间内未取得毕业证、学位证，取消相应资格，并进行依次递补；若受疫情影响未能按期取得毕业证、学位证的，另行酌情处理。</w:t>
      </w:r>
    </w:p>
    <w:p>
      <w:pPr>
        <w:keepNext w:val="0"/>
        <w:keepLines w:val="0"/>
        <w:pageBreakBefore w:val="0"/>
        <w:widowControl w:val="0"/>
        <w:numPr>
          <w:ilvl w:val="0"/>
          <w:numId w:val="8"/>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报名人员应对提交的报名信息负责，面试前将进行现场资格审核，所有报考人员均须携带上述相关证件原件、复印件及报考岗位要求的相关材料原件。弄虚作假或不符合报考条件者，一经查实取消考试资格或聘用资格。</w:t>
      </w:r>
    </w:p>
    <w:p>
      <w:pPr>
        <w:keepNext w:val="0"/>
        <w:keepLines w:val="0"/>
        <w:pageBreakBefore w:val="0"/>
        <w:widowControl w:val="0"/>
        <w:numPr>
          <w:ilvl w:val="0"/>
          <w:numId w:val="8"/>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试费用。按照《云南省物价局、云南省财政厅关于重新核定事业单位应聘人员资格考试收费标准及有关事项的通知》(云价收费〔2011〕15号)规定，报名参加本次笔试的报考人员在网上缴纳报名考试费每人50元（共1科）。报考免笔试岗位的考生无需缴纳笔试费。</w:t>
      </w:r>
    </w:p>
    <w:p>
      <w:pPr>
        <w:keepNext w:val="0"/>
        <w:keepLines w:val="0"/>
        <w:pageBreakBefore w:val="0"/>
        <w:widowControl w:val="0"/>
        <w:numPr>
          <w:ilvl w:val="0"/>
          <w:numId w:val="8"/>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为正常使用报名系统，建议使用IE6.0到IE10.0版本浏览器或360安全浏览器兼容性模式登录云南省招生考试工作网。</w:t>
      </w:r>
    </w:p>
    <w:p>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资格审核由市、县两级教育体育局组织对报名考生进行资格审查。</w:t>
      </w:r>
    </w:p>
    <w:p>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打印准考证报考需进行笔试岗位且按规定完成报名的考生于2020年6月10 日9：00~12日18：00登陆云南省招考频道-云南省招生考试工作网（http://work.ynzs.cn/ZSGL/login.jsp）下载打印准考证，并按准考证所标考点按时前往参加考试。</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75" w:firstLineChars="200"/>
        <w:textAlignment w:val="auto"/>
        <w:outlineLvl w:val="9"/>
        <w:rPr>
          <w:rFonts w:hint="default" w:ascii="Times New Roman" w:hAnsi="Times New Roman" w:eastAsia="方正仿宋_GBK" w:cs="Times New Roman"/>
          <w:b/>
          <w:bCs/>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考试</w:t>
      </w:r>
    </w:p>
    <w:p>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笔试</w:t>
      </w:r>
    </w:p>
    <w:p>
      <w:pPr>
        <w:keepNext w:val="0"/>
        <w:keepLines w:val="0"/>
        <w:pageBreakBefore w:val="0"/>
        <w:widowControl w:val="0"/>
        <w:numPr>
          <w:ilvl w:val="0"/>
          <w:numId w:val="10"/>
        </w:numPr>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按照专项招聘的相关文件规定，每个岗位报名人数与计划招聘数的比例不低于3:1方可组织开考。达不到开考比例的，经研究同意后，可适当放宽开考比例，放宽开考比例的岗位必须设置成绩合格线。成绩合格线后续公布。</w:t>
      </w:r>
    </w:p>
    <w:p>
      <w:pPr>
        <w:keepNext w:val="0"/>
        <w:keepLines w:val="0"/>
        <w:pageBreakBefore w:val="0"/>
        <w:widowControl w:val="0"/>
        <w:numPr>
          <w:ilvl w:val="0"/>
          <w:numId w:val="10"/>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以下三类人员可免笔试，采取面试方式专项招聘(免笔试岗位详见岗位需求表）：报考艰苦边远地区乡镇学校免笔试岗位的本科及以上高校毕业生；报考艰苦边远地区县级学校免笔试岗位的硕士毕业生；报考免笔试岗位的博士毕业生。对符合免笔试条件的人员，鼓励各招聘单位到省内外高校开展线上、线下校园招聘。</w:t>
      </w:r>
    </w:p>
    <w:p>
      <w:pPr>
        <w:keepNext w:val="0"/>
        <w:keepLines w:val="0"/>
        <w:pageBreakBefore w:val="0"/>
        <w:widowControl w:val="0"/>
        <w:numPr>
          <w:ilvl w:val="0"/>
          <w:numId w:val="10"/>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笔试时间：2020年6月13日</w:t>
      </w:r>
    </w:p>
    <w:p>
      <w:pPr>
        <w:keepNext w:val="0"/>
        <w:keepLines w:val="0"/>
        <w:pageBreakBefore w:val="0"/>
        <w:widowControl w:val="0"/>
        <w:numPr>
          <w:ilvl w:val="0"/>
          <w:numId w:val="10"/>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笔试地点：具体考试地点以准考证安排为准。</w:t>
      </w:r>
    </w:p>
    <w:p>
      <w:pPr>
        <w:keepNext w:val="0"/>
        <w:keepLines w:val="0"/>
        <w:pageBreakBefore w:val="0"/>
        <w:widowControl w:val="0"/>
        <w:numPr>
          <w:ilvl w:val="0"/>
          <w:numId w:val="10"/>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笔试说明。本次考试不指定考试指导用书。笔试具体内容可详见《云南省应对新冠肺炎疫情影响大幅增加名额面向全国开展基础教育学校专项招聘优秀高校毕业生公告》。</w:t>
      </w:r>
    </w:p>
    <w:p>
      <w:pPr>
        <w:keepNext w:val="0"/>
        <w:keepLines w:val="0"/>
        <w:pageBreakBefore w:val="0"/>
        <w:widowControl w:val="0"/>
        <w:numPr>
          <w:ilvl w:val="0"/>
          <w:numId w:val="10"/>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生应考注意事项。考生须进行云南健康申报（http://yunnan.inspurhealth.com:7089/index.html），出示健康码，凭有效身份证和准考证原件参加考试，配合学校做好疫情防控工作，并携带黑色字迹的钢笔或签字笔、2B铅笔、橡皮擦，不得携带计算器。答题所用的草稿纸由考试部门统一发放、回收。</w:t>
      </w:r>
    </w:p>
    <w:p>
      <w:pPr>
        <w:keepNext w:val="0"/>
        <w:keepLines w:val="0"/>
        <w:pageBreakBefore w:val="0"/>
        <w:widowControl w:val="0"/>
        <w:numPr>
          <w:ilvl w:val="0"/>
          <w:numId w:val="10"/>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笔试成绩公布及查询。2020年6月17日，考生可通过云南省招考频道（www.ynzs.cn）相关栏目查询。需要查分的考生，在2020年6月18日12:00前由县教育体育局统一登记后，由市教育体育局汇总报省教育厅进行统一查分。省教育厅不接受个人查分。</w:t>
      </w:r>
    </w:p>
    <w:p>
      <w:pPr>
        <w:keepNext w:val="0"/>
        <w:keepLines w:val="0"/>
        <w:pageBreakBefore w:val="0"/>
        <w:widowControl w:val="0"/>
        <w:numPr>
          <w:ilvl w:val="0"/>
          <w:numId w:val="10"/>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笔试由云南省教育厅统一组织，昭通市教育体育局具体实施。</w:t>
      </w:r>
    </w:p>
    <w:p>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资格复审2020年6月19日，公布进入面试人员名单，并进行资格复审。资格复审时，考生需提交相关证件材料原件到指定地点进行复审。如资格复审不能通过的人员，取消其面试资格后，从本岗位中按笔试分数由高到低依次递补。</w:t>
      </w:r>
    </w:p>
    <w:p>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面试</w:t>
      </w:r>
    </w:p>
    <w:p>
      <w:pPr>
        <w:keepNext w:val="0"/>
        <w:keepLines w:val="0"/>
        <w:pageBreakBefore w:val="0"/>
        <w:widowControl w:val="0"/>
        <w:numPr>
          <w:ilvl w:val="0"/>
          <w:numId w:val="11"/>
        </w:numPr>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面试时间：2020年6月20日- 21日。</w:t>
      </w:r>
    </w:p>
    <w:p>
      <w:pPr>
        <w:keepNext w:val="0"/>
        <w:keepLines w:val="0"/>
        <w:pageBreakBefore w:val="0"/>
        <w:widowControl w:val="0"/>
        <w:numPr>
          <w:ilvl w:val="0"/>
          <w:numId w:val="11"/>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面试人选根据笔试成绩由高分到低分依次确定，按照招聘岗位人数与进入面试人数1：2比例进行，末位成绩并列者一并进入面试。达不到开考比例的，经市、县人力资源和社会保障部门同意后，可按1:1的比例进行面试，但须达到最低合格分数线。最低合格分数线后续公布。</w:t>
      </w:r>
    </w:p>
    <w:p>
      <w:pPr>
        <w:keepNext w:val="0"/>
        <w:keepLines w:val="0"/>
        <w:pageBreakBefore w:val="0"/>
        <w:widowControl w:val="0"/>
        <w:numPr>
          <w:ilvl w:val="0"/>
          <w:numId w:val="11"/>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面试要求：详见《面试公告》。</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75" w:firstLineChars="200"/>
        <w:textAlignment w:val="auto"/>
        <w:outlineLvl w:val="9"/>
        <w:rPr>
          <w:rFonts w:hint="default" w:ascii="Times New Roman" w:hAnsi="Times New Roman" w:eastAsia="方正仿宋_GBK" w:cs="Times New Roman"/>
          <w:b/>
          <w:bCs/>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考察</w:t>
      </w:r>
    </w:p>
    <w:p>
      <w:pPr>
        <w:keepNext w:val="0"/>
        <w:keepLines w:val="0"/>
        <w:pageBreakBefore w:val="0"/>
        <w:widowControl w:val="0"/>
        <w:numPr>
          <w:ilvl w:val="0"/>
          <w:numId w:val="12"/>
        </w:numPr>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考察时间：2020年6月22 日- 26日；</w:t>
      </w:r>
    </w:p>
    <w:p>
      <w:pPr>
        <w:keepNext w:val="0"/>
        <w:keepLines w:val="0"/>
        <w:pageBreakBefore w:val="0"/>
        <w:widowControl w:val="0"/>
        <w:numPr>
          <w:ilvl w:val="0"/>
          <w:numId w:val="12"/>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根据综合成绩（综合成绩＝笔试成绩×50%＋面试成绩×50%，满分为100分，免笔试人员面试成绩为综合成绩），综合成绩合格分数线后续公布。在合格分数线上从高分到低分按岗位拟招聘人数1：1的比例确定参加考察和体检人选。当综合成绩排名并列时，面试成绩高者确定为考察和体检人选，由招聘单位按照事业单位招聘人员相关规定及内容进行考察，如考察不合格者，不予聘用。</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75" w:firstLineChars="200"/>
        <w:textAlignment w:val="auto"/>
        <w:outlineLvl w:val="9"/>
        <w:rPr>
          <w:rFonts w:hint="default" w:ascii="Times New Roman" w:hAnsi="Times New Roman" w:eastAsia="方正仿宋_GBK" w:cs="Times New Roman"/>
          <w:b/>
          <w:bCs/>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体检</w:t>
      </w:r>
    </w:p>
    <w:p>
      <w:pPr>
        <w:keepNext w:val="0"/>
        <w:keepLines w:val="0"/>
        <w:pageBreakBefore w:val="0"/>
        <w:widowControl w:val="0"/>
        <w:numPr>
          <w:ilvl w:val="0"/>
          <w:numId w:val="13"/>
        </w:numPr>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体检时间：2020年6月22 日- 26日；</w:t>
      </w:r>
    </w:p>
    <w:p>
      <w:pPr>
        <w:keepNext w:val="0"/>
        <w:keepLines w:val="0"/>
        <w:pageBreakBefore w:val="0"/>
        <w:widowControl w:val="0"/>
        <w:numPr>
          <w:ilvl w:val="0"/>
          <w:numId w:val="13"/>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察合格人员由市、县级教育行政部门统一组织到指定医院体检，体检标准参照《公务员录用体检通用标准（试行）》执行，如体检不合格者，不予聘用。在考察或体检中不合格人员，由市、县级教育行政部门取消拟聘用资格。因此产生的空缺岗位可由本岗位达到综合成绩合格分数线上的人员由高分到低分依次递补。</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75" w:firstLineChars="200"/>
        <w:textAlignment w:val="auto"/>
        <w:outlineLvl w:val="9"/>
        <w:rPr>
          <w:rFonts w:hint="default" w:ascii="Times New Roman" w:hAnsi="Times New Roman" w:eastAsia="方正仿宋_GBK" w:cs="Times New Roman"/>
          <w:b/>
          <w:bCs/>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公示</w:t>
      </w:r>
    </w:p>
    <w:p>
      <w:pPr>
        <w:keepNext w:val="0"/>
        <w:keepLines w:val="0"/>
        <w:pageBreakBefore w:val="0"/>
        <w:widowControl w:val="0"/>
        <w:numPr>
          <w:ilvl w:val="0"/>
          <w:numId w:val="14"/>
        </w:numPr>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公示时间：2020年6月27日 - 7月3日。</w:t>
      </w:r>
    </w:p>
    <w:p>
      <w:pPr>
        <w:keepNext w:val="0"/>
        <w:keepLines w:val="0"/>
        <w:pageBreakBefore w:val="0"/>
        <w:widowControl w:val="0"/>
        <w:numPr>
          <w:ilvl w:val="0"/>
          <w:numId w:val="14"/>
        </w:numPr>
        <w:kinsoku/>
        <w:wordWrap/>
        <w:overflowPunct/>
        <w:topLinePunct w:val="0"/>
        <w:autoSpaceDE/>
        <w:autoSpaceDN/>
        <w:bidi w:val="0"/>
        <w:adjustRightInd/>
        <w:snapToGrid/>
        <w:spacing w:line="600" w:lineRule="exact"/>
        <w:ind w:left="0" w:leftChars="0"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 xml:space="preserve">对拟聘用人员公示7天无异议的，按相关规定办理聘用手续。 </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75" w:firstLineChars="200"/>
        <w:textAlignment w:val="auto"/>
        <w:outlineLvl w:val="9"/>
        <w:rPr>
          <w:rFonts w:hint="default" w:ascii="Times New Roman" w:hAnsi="Times New Roman" w:eastAsia="方正仿宋_GBK" w:cs="Times New Roman"/>
          <w:b/>
          <w:bCs/>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聘用拟聘用人员公示期满后，没有反映问题或反映有问题但不影响聘用的，办理聘用手续，签订聘用合同；对反映有影响聘用的问题并查有实据的，不予聘用。拟聘用人员在接到通知后，必须在规定的时间内报到。无正当理由逾期不报到者，取消其聘用资格。拟聘用人员不服从学校工作安排的视为自动放弃。</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75" w:firstLineChars="200"/>
        <w:textAlignment w:val="auto"/>
        <w:outlineLvl w:val="9"/>
        <w:rPr>
          <w:rFonts w:hint="default" w:ascii="Times New Roman" w:hAnsi="Times New Roman" w:eastAsia="方正仿宋_GBK" w:cs="Times New Roman"/>
          <w:b/>
          <w:bCs/>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纪律监督及相关要求考生须服从国家和省的专项招聘政策规定，提供符合规定并与招聘岗位相符的证件，对违反纪律的考生，视情节轻重，取消考试资格；招聘工作人员存在应当回避的情形或可能影响招聘公正的，应当回避；如有违反招聘纪律、徇私舞弊行为的，按有关规定给予严肃处理。</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75" w:firstLineChars="200"/>
        <w:textAlignment w:val="auto"/>
        <w:outlineLvl w:val="9"/>
        <w:rPr>
          <w:rFonts w:hint="default" w:ascii="Times New Roman" w:hAnsi="Times New Roman" w:eastAsia="方正仿宋_GBK" w:cs="Times New Roman"/>
          <w:b/>
          <w:bCs/>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招聘联系人及联系电话彝良县教育体育局  0870-5120485</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5040" w:firstLineChars="15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5040" w:firstLineChars="15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right"/>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彝良县教育体育局</w:t>
      </w: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2020年6月3日</w:t>
      </w:r>
    </w:p>
    <w:p>
      <w:pPr>
        <w:spacing w:line="560" w:lineRule="exact"/>
        <w:ind w:firstLine="512" w:firstLineChars="200"/>
        <w:rPr>
          <w:rFonts w:hint="eastAsia" w:ascii="宋体" w:hAnsi="宋体" w:eastAsia="宋体" w:cs="宋体"/>
          <w:color w:val="000000"/>
          <w:spacing w:val="8"/>
          <w:kern w:val="0"/>
          <w:sz w:val="24"/>
          <w:szCs w:val="24"/>
          <w:shd w:val="clear" w:fill="FFFFFF"/>
          <w:lang w:val="en-US" w:eastAsia="zh-CN" w:bidi="ar"/>
        </w:rPr>
      </w:pPr>
    </w:p>
    <w:p>
      <w:pPr>
        <w:spacing w:line="560" w:lineRule="exact"/>
        <w:ind w:firstLine="512" w:firstLineChars="200"/>
        <w:rPr>
          <w:rFonts w:hint="eastAsia" w:ascii="宋体" w:hAnsi="宋体" w:eastAsia="宋体" w:cs="宋体"/>
          <w:color w:val="000000"/>
          <w:spacing w:val="8"/>
          <w:kern w:val="0"/>
          <w:sz w:val="24"/>
          <w:szCs w:val="24"/>
          <w:shd w:val="clear" w:fill="FFFFFF"/>
          <w:lang w:val="en-US" w:eastAsia="zh-CN" w:bidi="ar"/>
        </w:rPr>
      </w:pPr>
    </w:p>
    <w:p>
      <w:pPr>
        <w:spacing w:line="560" w:lineRule="exact"/>
        <w:rPr>
          <w:rFonts w:hint="eastAsia" w:ascii="宋体" w:hAnsi="宋体" w:eastAsia="宋体" w:cs="宋体"/>
          <w:color w:val="000000"/>
          <w:spacing w:val="8"/>
          <w:kern w:val="0"/>
          <w:sz w:val="24"/>
          <w:szCs w:val="24"/>
          <w:shd w:val="clear" w:fill="FFFFFF"/>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Microsoft YaHei UI">
    <w:altName w:val="宋体"/>
    <w:panose1 w:val="020B0503020204020204"/>
    <w:charset w:val="86"/>
    <w:family w:val="auto"/>
    <w:pitch w:val="default"/>
    <w:sig w:usb0="00000000" w:usb1="0000000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D4EDE97"/>
    <w:multiLevelType w:val="singleLevel"/>
    <w:tmpl w:val="BD4EDE97"/>
    <w:lvl w:ilvl="0" w:tentative="0">
      <w:start w:val="1"/>
      <w:numFmt w:val="chineseCounting"/>
      <w:suff w:val="nothing"/>
      <w:lvlText w:val="（%1）"/>
      <w:lvlJc w:val="left"/>
      <w:rPr>
        <w:rFonts w:hint="eastAsia"/>
      </w:rPr>
    </w:lvl>
  </w:abstractNum>
  <w:abstractNum w:abstractNumId="1">
    <w:nsid w:val="C8DC443E"/>
    <w:multiLevelType w:val="singleLevel"/>
    <w:tmpl w:val="C8DC443E"/>
    <w:lvl w:ilvl="0" w:tentative="0">
      <w:start w:val="1"/>
      <w:numFmt w:val="chineseCounting"/>
      <w:suff w:val="nothing"/>
      <w:lvlText w:val="（%1）"/>
      <w:lvlJc w:val="left"/>
      <w:rPr>
        <w:rFonts w:hint="eastAsia"/>
      </w:rPr>
    </w:lvl>
  </w:abstractNum>
  <w:abstractNum w:abstractNumId="2">
    <w:nsid w:val="D585AC15"/>
    <w:multiLevelType w:val="singleLevel"/>
    <w:tmpl w:val="D585AC15"/>
    <w:lvl w:ilvl="0" w:tentative="0">
      <w:start w:val="1"/>
      <w:numFmt w:val="chineseCounting"/>
      <w:suff w:val="nothing"/>
      <w:lvlText w:val="（%1）"/>
      <w:lvlJc w:val="left"/>
      <w:rPr>
        <w:rFonts w:hint="eastAsia"/>
      </w:rPr>
    </w:lvl>
  </w:abstractNum>
  <w:abstractNum w:abstractNumId="3">
    <w:nsid w:val="D75A4C46"/>
    <w:multiLevelType w:val="singleLevel"/>
    <w:tmpl w:val="D75A4C46"/>
    <w:lvl w:ilvl="0" w:tentative="0">
      <w:start w:val="1"/>
      <w:numFmt w:val="decimal"/>
      <w:suff w:val="space"/>
      <w:lvlText w:val="%1."/>
      <w:lvlJc w:val="left"/>
    </w:lvl>
  </w:abstractNum>
  <w:abstractNum w:abstractNumId="4">
    <w:nsid w:val="08DBCF55"/>
    <w:multiLevelType w:val="singleLevel"/>
    <w:tmpl w:val="08DBCF55"/>
    <w:lvl w:ilvl="0" w:tentative="0">
      <w:start w:val="1"/>
      <w:numFmt w:val="chineseCounting"/>
      <w:suff w:val="nothing"/>
      <w:lvlText w:val="（%1）"/>
      <w:lvlJc w:val="left"/>
      <w:rPr>
        <w:rFonts w:hint="eastAsia"/>
      </w:rPr>
    </w:lvl>
  </w:abstractNum>
  <w:abstractNum w:abstractNumId="5">
    <w:nsid w:val="0E31A278"/>
    <w:multiLevelType w:val="singleLevel"/>
    <w:tmpl w:val="0E31A278"/>
    <w:lvl w:ilvl="0" w:tentative="0">
      <w:start w:val="1"/>
      <w:numFmt w:val="decimal"/>
      <w:suff w:val="space"/>
      <w:lvlText w:val="%1."/>
      <w:lvlJc w:val="left"/>
    </w:lvl>
  </w:abstractNum>
  <w:abstractNum w:abstractNumId="6">
    <w:nsid w:val="257C4C16"/>
    <w:multiLevelType w:val="singleLevel"/>
    <w:tmpl w:val="257C4C16"/>
    <w:lvl w:ilvl="0" w:tentative="0">
      <w:start w:val="1"/>
      <w:numFmt w:val="chineseCounting"/>
      <w:suff w:val="nothing"/>
      <w:lvlText w:val="（%1）"/>
      <w:lvlJc w:val="left"/>
      <w:rPr>
        <w:rFonts w:hint="eastAsia"/>
      </w:rPr>
    </w:lvl>
  </w:abstractNum>
  <w:abstractNum w:abstractNumId="7">
    <w:nsid w:val="2C46E453"/>
    <w:multiLevelType w:val="singleLevel"/>
    <w:tmpl w:val="2C46E453"/>
    <w:lvl w:ilvl="0" w:tentative="0">
      <w:start w:val="1"/>
      <w:numFmt w:val="decimal"/>
      <w:suff w:val="space"/>
      <w:lvlText w:val="%1."/>
      <w:lvlJc w:val="left"/>
    </w:lvl>
  </w:abstractNum>
  <w:abstractNum w:abstractNumId="8">
    <w:nsid w:val="43C10997"/>
    <w:multiLevelType w:val="singleLevel"/>
    <w:tmpl w:val="43C10997"/>
    <w:lvl w:ilvl="0" w:tentative="0">
      <w:start w:val="1"/>
      <w:numFmt w:val="chineseCounting"/>
      <w:lvlText w:val="(%1)"/>
      <w:lvlJc w:val="left"/>
      <w:pPr>
        <w:tabs>
          <w:tab w:val="left" w:pos="312"/>
        </w:tabs>
      </w:pPr>
      <w:rPr>
        <w:rFonts w:hint="eastAsia"/>
      </w:rPr>
    </w:lvl>
  </w:abstractNum>
  <w:abstractNum w:abstractNumId="9">
    <w:nsid w:val="4D78C94F"/>
    <w:multiLevelType w:val="singleLevel"/>
    <w:tmpl w:val="4D78C94F"/>
    <w:lvl w:ilvl="0" w:tentative="0">
      <w:start w:val="1"/>
      <w:numFmt w:val="chineseCounting"/>
      <w:suff w:val="nothing"/>
      <w:lvlText w:val="（%1）"/>
      <w:lvlJc w:val="left"/>
      <w:rPr>
        <w:rFonts w:hint="eastAsia"/>
      </w:rPr>
    </w:lvl>
  </w:abstractNum>
  <w:abstractNum w:abstractNumId="10">
    <w:nsid w:val="55EDF891"/>
    <w:multiLevelType w:val="singleLevel"/>
    <w:tmpl w:val="55EDF891"/>
    <w:lvl w:ilvl="0" w:tentative="0">
      <w:start w:val="1"/>
      <w:numFmt w:val="decimal"/>
      <w:suff w:val="space"/>
      <w:lvlText w:val="%1."/>
      <w:lvlJc w:val="left"/>
    </w:lvl>
  </w:abstractNum>
  <w:abstractNum w:abstractNumId="11">
    <w:nsid w:val="603FDE0A"/>
    <w:multiLevelType w:val="singleLevel"/>
    <w:tmpl w:val="603FDE0A"/>
    <w:lvl w:ilvl="0" w:tentative="0">
      <w:start w:val="1"/>
      <w:numFmt w:val="chineseCounting"/>
      <w:suff w:val="nothing"/>
      <w:lvlText w:val="%1、"/>
      <w:lvlJc w:val="left"/>
      <w:rPr>
        <w:rFonts w:hint="eastAsia"/>
      </w:rPr>
    </w:lvl>
  </w:abstractNum>
  <w:abstractNum w:abstractNumId="12">
    <w:nsid w:val="6F766D54"/>
    <w:multiLevelType w:val="singleLevel"/>
    <w:tmpl w:val="6F766D54"/>
    <w:lvl w:ilvl="0" w:tentative="0">
      <w:start w:val="1"/>
      <w:numFmt w:val="chineseCounting"/>
      <w:suff w:val="nothing"/>
      <w:lvlText w:val="（%1）"/>
      <w:lvlJc w:val="left"/>
      <w:rPr>
        <w:rFonts w:hint="eastAsia"/>
      </w:rPr>
    </w:lvl>
  </w:abstractNum>
  <w:abstractNum w:abstractNumId="13">
    <w:nsid w:val="7C440D64"/>
    <w:multiLevelType w:val="singleLevel"/>
    <w:tmpl w:val="7C440D64"/>
    <w:lvl w:ilvl="0" w:tentative="0">
      <w:start w:val="1"/>
      <w:numFmt w:val="decimal"/>
      <w:suff w:val="space"/>
      <w:lvlText w:val="%1."/>
      <w:lvlJc w:val="left"/>
    </w:lvl>
  </w:abstractNum>
  <w:num w:numId="1">
    <w:abstractNumId w:val="11"/>
  </w:num>
  <w:num w:numId="2">
    <w:abstractNumId w:val="4"/>
  </w:num>
  <w:num w:numId="3">
    <w:abstractNumId w:val="0"/>
  </w:num>
  <w:num w:numId="4">
    <w:abstractNumId w:val="10"/>
  </w:num>
  <w:num w:numId="5">
    <w:abstractNumId w:val="1"/>
  </w:num>
  <w:num w:numId="6">
    <w:abstractNumId w:val="7"/>
  </w:num>
  <w:num w:numId="7">
    <w:abstractNumId w:val="9"/>
  </w:num>
  <w:num w:numId="8">
    <w:abstractNumId w:val="3"/>
  </w:num>
  <w:num w:numId="9">
    <w:abstractNumId w:val="8"/>
  </w:num>
  <w:num w:numId="10">
    <w:abstractNumId w:val="13"/>
  </w:num>
  <w:num w:numId="11">
    <w:abstractNumId w:val="5"/>
  </w:num>
  <w:num w:numId="12">
    <w:abstractNumId w:val="12"/>
  </w:num>
  <w:num w:numId="13">
    <w:abstractNumId w:val="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F91F24"/>
    <w:rsid w:val="15AC2BC8"/>
    <w:rsid w:val="1FD73FBE"/>
    <w:rsid w:val="217F2C8C"/>
    <w:rsid w:val="2B986C10"/>
    <w:rsid w:val="375B7175"/>
    <w:rsid w:val="3AAB7415"/>
    <w:rsid w:val="3B954D42"/>
    <w:rsid w:val="3DA16011"/>
    <w:rsid w:val="3F8830EE"/>
    <w:rsid w:val="40640732"/>
    <w:rsid w:val="45EB787C"/>
    <w:rsid w:val="52045C67"/>
    <w:rsid w:val="52710F0F"/>
    <w:rsid w:val="5D7D386C"/>
    <w:rsid w:val="629A0389"/>
    <w:rsid w:val="669373CE"/>
    <w:rsid w:val="6E7A32F4"/>
    <w:rsid w:val="72C539C1"/>
    <w:rsid w:val="79D848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34</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2020-06-03T04:41:00Z</dcterms:created>
  <dc:creator>Administrator</dc:creator>
  <cp:lastModifiedBy>Administrator</cp:lastModifiedBy>
  <cp:lastPrinted>2020-06-03T06:59:00Z</cp:lastPrinted>
  <dcterms:modified xsi:type="dcterms:W3CDTF">2020-06-03T10:09:24Z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