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  <w:rPr>
          <w:rFonts w:hint="eastAsia" w:ascii="宋体" w:hAnsi="宋体" w:eastAsia="宋体" w:cs="宋体"/>
          <w:b/>
          <w:bCs/>
          <w:color w:val="333333"/>
          <w:sz w:val="36"/>
          <w:szCs w:val="36"/>
          <w:shd w:val="clear" w:fill="FFFFFF"/>
        </w:rPr>
      </w:pPr>
      <w:bookmarkStart w:id="0" w:name="_GoBack"/>
      <w:r>
        <w:rPr>
          <w:rStyle w:val="8"/>
          <w:rFonts w:hint="eastAsia" w:ascii="宋体" w:hAnsi="宋体" w:eastAsia="宋体" w:cs="宋体"/>
          <w:b/>
          <w:bCs/>
          <w:sz w:val="36"/>
          <w:szCs w:val="36"/>
          <w:shd w:val="clear" w:fill="FFFFFF"/>
        </w:rPr>
        <w:t>广东省事业单位公开招聘人员报名表</w:t>
      </w:r>
      <w:bookmarkEnd w:id="0"/>
    </w:p>
    <w:p>
      <w:pPr>
        <w:jc w:val="left"/>
        <w:rPr>
          <w:rFonts w:hint="eastAsia" w:ascii="仿宋_GB2312"/>
          <w:color w:val="auto"/>
          <w:spacing w:val="-6"/>
          <w:sz w:val="24"/>
          <w:szCs w:val="24"/>
        </w:rPr>
      </w:pPr>
      <w:r>
        <w:rPr>
          <w:rFonts w:hint="eastAsia" w:ascii="仿宋_GB2312"/>
          <w:color w:val="auto"/>
          <w:spacing w:val="-18"/>
          <w:sz w:val="24"/>
          <w:szCs w:val="24"/>
        </w:rPr>
        <w:t>报考单位：</w:t>
      </w:r>
      <w:r>
        <w:rPr>
          <w:rFonts w:hint="eastAsia" w:ascii="仿宋_GB2312"/>
          <w:color w:val="auto"/>
          <w:spacing w:val="-18"/>
          <w:sz w:val="24"/>
          <w:szCs w:val="24"/>
          <w:lang w:eastAsia="zh-CN"/>
        </w:rPr>
        <w:t>佛山市第一中学</w:t>
      </w:r>
      <w:r>
        <w:rPr>
          <w:rFonts w:hint="eastAsia" w:ascii="仿宋_GB2312"/>
          <w:color w:val="auto"/>
          <w:sz w:val="24"/>
          <w:szCs w:val="24"/>
        </w:rPr>
        <w:t xml:space="preserve">           </w:t>
      </w:r>
      <w:r>
        <w:rPr>
          <w:rFonts w:hint="eastAsia" w:ascii="仿宋_GB2312"/>
          <w:color w:val="auto"/>
          <w:sz w:val="24"/>
          <w:szCs w:val="24"/>
          <w:lang w:val="en-US" w:eastAsia="zh-CN"/>
        </w:rPr>
        <w:t xml:space="preserve">          </w:t>
      </w:r>
      <w:r>
        <w:rPr>
          <w:rFonts w:hint="eastAsia" w:ascii="仿宋_GB2312"/>
          <w:color w:val="auto"/>
          <w:sz w:val="24"/>
          <w:szCs w:val="24"/>
        </w:rPr>
        <w:t xml:space="preserve">  </w:t>
      </w:r>
      <w:r>
        <w:rPr>
          <w:rFonts w:hint="eastAsia" w:ascii="仿宋_GB2312"/>
          <w:color w:val="auto"/>
          <w:spacing w:val="-18"/>
          <w:sz w:val="24"/>
          <w:szCs w:val="24"/>
        </w:rPr>
        <w:t>报考岗位</w:t>
      </w:r>
      <w:r>
        <w:rPr>
          <w:rFonts w:hint="eastAsia" w:ascii="仿宋_GB2312"/>
          <w:color w:val="auto"/>
          <w:spacing w:val="-6"/>
          <w:sz w:val="24"/>
          <w:szCs w:val="24"/>
        </w:rPr>
        <w:t>：</w:t>
      </w:r>
    </w:p>
    <w:tbl>
      <w:tblPr>
        <w:tblStyle w:val="4"/>
        <w:tblpPr w:leftFromText="180" w:rightFromText="180" w:vertAnchor="text" w:horzAnchor="page" w:tblpX="1230" w:tblpY="309"/>
        <w:tblOverlap w:val="never"/>
        <w:tblW w:w="9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810"/>
        <w:gridCol w:w="395"/>
        <w:gridCol w:w="960"/>
        <w:gridCol w:w="150"/>
        <w:gridCol w:w="408"/>
        <w:gridCol w:w="448"/>
        <w:gridCol w:w="1019"/>
        <w:gridCol w:w="1605"/>
        <w:gridCol w:w="351"/>
        <w:gridCol w:w="879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0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0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（最高学历）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  <w:t>毕业时间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（最高学历）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所学专业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（最高学历）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及学位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（第一学历）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  <w:t>毕业时间</w:t>
            </w:r>
          </w:p>
          <w:p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（第一学历）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所学专业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（第一学历）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  <w:lang w:eastAsia="zh-CN"/>
              </w:rPr>
              <w:t>第一</w:t>
            </w: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及学位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33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裸视视力</w:t>
            </w:r>
          </w:p>
        </w:tc>
        <w:tc>
          <w:tcPr>
            <w:tcW w:w="1913" w:type="dxa"/>
            <w:gridSpan w:val="4"/>
            <w:noWrap w:val="0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8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1913" w:type="dxa"/>
            <w:gridSpan w:val="4"/>
            <w:noWrap w:val="0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身体状况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6" w:hRule="atLeast"/>
        </w:trPr>
        <w:tc>
          <w:tcPr>
            <w:tcW w:w="18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7865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995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家 庭成 员及 主要 社会 关系</w:t>
            </w: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3831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252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38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52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auto"/>
              </w:rPr>
            </w:pPr>
          </w:p>
        </w:tc>
        <w:tc>
          <w:tcPr>
            <w:tcW w:w="1205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38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52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38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52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38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52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38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52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95" w:type="dxa"/>
            <w:vMerge w:val="continue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38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252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99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有 何特 长及 突出 业绩</w:t>
            </w:r>
          </w:p>
        </w:tc>
        <w:tc>
          <w:tcPr>
            <w:tcW w:w="8675" w:type="dxa"/>
            <w:gridSpan w:val="11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995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8675" w:type="dxa"/>
            <w:gridSpan w:val="11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atLeast"/>
        </w:trPr>
        <w:tc>
          <w:tcPr>
            <w:tcW w:w="99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资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格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意  见</w:t>
            </w:r>
          </w:p>
        </w:tc>
        <w:tc>
          <w:tcPr>
            <w:tcW w:w="8675" w:type="dxa"/>
            <w:gridSpan w:val="11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99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备  注</w:t>
            </w:r>
          </w:p>
        </w:tc>
        <w:tc>
          <w:tcPr>
            <w:tcW w:w="8675" w:type="dxa"/>
            <w:gridSpan w:val="11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仿宋_GB2312"/>
          <w:color w:val="auto"/>
          <w:spacing w:val="-6"/>
          <w:sz w:val="15"/>
          <w:szCs w:val="15"/>
        </w:rPr>
      </w:pPr>
    </w:p>
    <w:p>
      <w:pPr>
        <w:spacing w:line="560" w:lineRule="exact"/>
        <w:ind w:firstLine="720" w:firstLineChars="300"/>
        <w:rPr>
          <w:rFonts w:hint="eastAsia" w:ascii="仿宋_GB2312" w:hAnsi="仿宋"/>
          <w:color w:val="auto"/>
          <w:sz w:val="24"/>
          <w:szCs w:val="24"/>
        </w:rPr>
      </w:pPr>
      <w:r>
        <w:rPr>
          <w:rFonts w:hint="eastAsia" w:ascii="仿宋_GB2312" w:hAnsi="仿宋"/>
          <w:color w:val="auto"/>
          <w:sz w:val="24"/>
          <w:szCs w:val="24"/>
        </w:rPr>
        <w:t>说明：此表须如实填写，经审核发现与事实不符的，责任自负。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EA5BA9"/>
    <w:rsid w:val="07A87228"/>
    <w:rsid w:val="0E1E0CF2"/>
    <w:rsid w:val="10562758"/>
    <w:rsid w:val="12DA4012"/>
    <w:rsid w:val="208047FA"/>
    <w:rsid w:val="21CD12CE"/>
    <w:rsid w:val="290023A5"/>
    <w:rsid w:val="2A153B19"/>
    <w:rsid w:val="2FA710BF"/>
    <w:rsid w:val="3373410A"/>
    <w:rsid w:val="372A465D"/>
    <w:rsid w:val="43814939"/>
    <w:rsid w:val="5491798C"/>
    <w:rsid w:val="5C020C23"/>
    <w:rsid w:val="61EC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character" w:customStyle="1" w:styleId="9">
    <w:name w:val="first-child"/>
    <w:basedOn w:val="5"/>
    <w:qFormat/>
    <w:uiPriority w:val="0"/>
  </w:style>
  <w:style w:type="character" w:customStyle="1" w:styleId="10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11">
    <w:name w:val="time"/>
    <w:basedOn w:val="5"/>
    <w:qFormat/>
    <w:uiPriority w:val="0"/>
  </w:style>
  <w:style w:type="character" w:customStyle="1" w:styleId="12">
    <w:name w:val="time1"/>
    <w:basedOn w:val="5"/>
    <w:qFormat/>
    <w:uiPriority w:val="0"/>
  </w:style>
  <w:style w:type="character" w:customStyle="1" w:styleId="13">
    <w:name w:val="jnjsbt"/>
    <w:basedOn w:val="5"/>
    <w:qFormat/>
    <w:uiPriority w:val="0"/>
    <w:rPr>
      <w:bdr w:val="single" w:color="E1F5FA" w:sz="6" w:space="0"/>
      <w:shd w:val="clear" w:fill="F0FCFF"/>
    </w:rPr>
  </w:style>
  <w:style w:type="character" w:customStyle="1" w:styleId="14">
    <w:name w:val="jnjsbt1"/>
    <w:basedOn w:val="5"/>
    <w:qFormat/>
    <w:uiPriority w:val="0"/>
    <w:rPr>
      <w:bdr w:val="single" w:color="E1F5FA" w:sz="6" w:space="0"/>
      <w:shd w:val="clear" w:fill="F0FCFF"/>
    </w:rPr>
  </w:style>
  <w:style w:type="character" w:customStyle="1" w:styleId="15">
    <w:name w:val="bsharetex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佛山一中一</dc:creator>
  <cp:lastModifiedBy>g1879</cp:lastModifiedBy>
  <cp:lastPrinted>2020-05-08T09:30:00Z</cp:lastPrinted>
  <dcterms:modified xsi:type="dcterms:W3CDTF">2020-06-10T10:05:07Z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