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widowControl w:val="0"/>
        <w:spacing w:before="0" w:beforeAutospacing="0" w:after="0" w:afterAutospacing="0" w:line="432" w:lineRule="auto"/>
        <w:jc w:val="center"/>
        <w:rPr>
          <w:rFonts w:hint="eastAsia" w:ascii="方正小标宋简体" w:eastAsia="方正小标宋简体"/>
          <w:b/>
          <w:bCs/>
          <w:color w:val="000000"/>
          <w:sz w:val="44"/>
          <w:szCs w:val="44"/>
          <w:lang w:val="en-US"/>
        </w:rPr>
      </w:pPr>
      <w:r>
        <w:rPr>
          <w:rFonts w:hint="eastAsia" w:ascii="方正小标宋简体" w:eastAsia="方正小标宋简体"/>
          <w:b/>
          <w:bCs/>
          <w:color w:val="000000"/>
          <w:sz w:val="44"/>
          <w:szCs w:val="44"/>
        </w:rPr>
        <w:t>考生</w:t>
      </w:r>
      <w:r>
        <w:rPr>
          <w:rFonts w:hint="eastAsia" w:ascii="方正小标宋简体" w:eastAsia="方正小标宋简体"/>
          <w:b/>
          <w:bCs/>
          <w:color w:val="000000"/>
          <w:sz w:val="44"/>
          <w:szCs w:val="44"/>
          <w:lang w:eastAsia="zh-CN"/>
        </w:rPr>
        <w:t>新冠肺炎疫情防控告知暨承诺书</w:t>
      </w:r>
    </w:p>
    <w:p>
      <w:pPr>
        <w:pStyle w:val="10"/>
        <w:widowControl w:val="0"/>
        <w:spacing w:before="0" w:beforeAutospacing="0" w:after="0" w:afterAutospacing="0" w:line="432" w:lineRule="auto"/>
        <w:jc w:val="center"/>
        <w:rPr>
          <w:rFonts w:hint="eastAsia" w:ascii="方正小标宋简体" w:eastAsia="方正小标宋简体"/>
          <w:b/>
          <w:bCs/>
          <w:color w:val="000000"/>
          <w:sz w:val="44"/>
          <w:szCs w:val="44"/>
        </w:rPr>
      </w:pPr>
    </w:p>
    <w:p>
      <w:pPr>
        <w:pStyle w:val="10"/>
        <w:spacing w:before="0" w:beforeAutospacing="0" w:after="0" w:afterAutospacing="0" w:line="480" w:lineRule="exact"/>
        <w:ind w:firstLine="560" w:firstLineChars="200"/>
        <w:rPr>
          <w:color w:val="000000"/>
          <w:sz w:val="28"/>
          <w:szCs w:val="28"/>
        </w:rPr>
      </w:pPr>
      <w:r>
        <w:rPr>
          <w:color w:val="000000"/>
          <w:sz w:val="28"/>
          <w:szCs w:val="28"/>
        </w:rPr>
        <w:t>1.请广大考生近期注意做好自我健康管理，通过微信小程序“国家政务服务平台”或支付宝小程序“豫事办”申领本人防疫健康码，并持续关注健康码状态。</w:t>
      </w:r>
    </w:p>
    <w:p>
      <w:pPr>
        <w:pStyle w:val="10"/>
        <w:spacing w:before="0" w:beforeAutospacing="0" w:after="0" w:afterAutospacing="0" w:line="480" w:lineRule="exact"/>
        <w:ind w:firstLine="560" w:firstLineChars="200"/>
        <w:rPr>
          <w:color w:val="000000"/>
          <w:sz w:val="28"/>
          <w:szCs w:val="28"/>
        </w:rPr>
      </w:pPr>
      <w:r>
        <w:rPr>
          <w:color w:val="000000"/>
          <w:sz w:val="28"/>
          <w:szCs w:val="28"/>
        </w:rPr>
        <w:t>2.考生赴考时如乘坐公共交通工具，需要全程佩戴口罩，可佩戴一次性手套，并做好手部卫生，同时注意社交距离。</w:t>
      </w:r>
    </w:p>
    <w:p>
      <w:pPr>
        <w:pStyle w:val="10"/>
        <w:spacing w:before="0" w:beforeAutospacing="0" w:after="0" w:afterAutospacing="0" w:line="480" w:lineRule="exact"/>
        <w:ind w:firstLine="560" w:firstLineChars="200"/>
        <w:rPr>
          <w:color w:val="000000"/>
          <w:sz w:val="28"/>
          <w:szCs w:val="28"/>
        </w:rPr>
      </w:pPr>
      <w:r>
        <w:rPr>
          <w:color w:val="000000"/>
          <w:sz w:val="28"/>
          <w:szCs w:val="28"/>
        </w:rPr>
        <w:t>3.每场次考试前，考生应至少提前</w:t>
      </w:r>
      <w:r>
        <w:rPr>
          <w:rFonts w:hint="eastAsia"/>
          <w:color w:val="000000"/>
          <w:sz w:val="28"/>
          <w:szCs w:val="28"/>
        </w:rPr>
        <w:t>1</w:t>
      </w:r>
      <w:r>
        <w:rPr>
          <w:color w:val="000000"/>
          <w:sz w:val="28"/>
          <w:szCs w:val="28"/>
        </w:rPr>
        <w:t>小时到达考点。</w:t>
      </w:r>
    </w:p>
    <w:p>
      <w:pPr>
        <w:pStyle w:val="10"/>
        <w:spacing w:before="0" w:beforeAutospacing="0" w:after="0" w:afterAutospacing="0" w:line="480" w:lineRule="exact"/>
        <w:ind w:firstLine="560" w:firstLineChars="200"/>
        <w:rPr>
          <w:rFonts w:hint="eastAsia"/>
          <w:color w:val="000000"/>
          <w:sz w:val="28"/>
          <w:szCs w:val="28"/>
          <w:lang w:val="en-US"/>
        </w:rPr>
      </w:pPr>
      <w:r>
        <w:rPr>
          <w:color w:val="000000"/>
          <w:sz w:val="28"/>
          <w:szCs w:val="28"/>
          <w:lang w:eastAsia="zh-CN"/>
        </w:rPr>
        <w:t>（</w:t>
      </w:r>
      <w:r>
        <w:rPr>
          <w:color w:val="000000"/>
          <w:sz w:val="28"/>
          <w:szCs w:val="28"/>
          <w:lang w:val="en-US"/>
        </w:rPr>
        <w:t>1</w:t>
      </w:r>
      <w:r>
        <w:rPr>
          <w:color w:val="000000"/>
          <w:sz w:val="28"/>
          <w:szCs w:val="28"/>
          <w:lang w:eastAsia="zh-CN"/>
        </w:rPr>
        <w:t>）考生进入考点时需佩戴口罩，主动出示准考证、身份证（原件）和本人防疫健康码，接受体温测量（＜</w:t>
      </w:r>
      <w:r>
        <w:rPr>
          <w:color w:val="000000"/>
          <w:sz w:val="28"/>
          <w:szCs w:val="28"/>
          <w:lang w:val="en-US"/>
        </w:rPr>
        <w:t>37.3</w:t>
      </w:r>
      <w:r>
        <w:rPr>
          <w:color w:val="000000"/>
          <w:sz w:val="28"/>
          <w:szCs w:val="28"/>
          <w:lang w:eastAsia="zh-CN"/>
        </w:rPr>
        <w:t>℃），经检查合格后方可进入考点。经现场确认有体温异常或呼吸道异常症状者，不得进入考点，工作人员做好记录，由考生签字确认作为退</w:t>
      </w:r>
      <w:r>
        <w:rPr>
          <w:rFonts w:hint="eastAsia"/>
          <w:color w:val="000000"/>
          <w:sz w:val="28"/>
          <w:szCs w:val="28"/>
          <w:lang w:val="en-US" w:eastAsia="zh-CN"/>
        </w:rPr>
        <w:t>考</w:t>
      </w:r>
      <w:r>
        <w:rPr>
          <w:color w:val="000000"/>
          <w:sz w:val="28"/>
          <w:szCs w:val="28"/>
          <w:lang w:eastAsia="zh-CN"/>
        </w:rPr>
        <w:t>依据，并配合到定点收治医院发热门诊就诊。</w:t>
      </w:r>
    </w:p>
    <w:p>
      <w:pPr>
        <w:pStyle w:val="10"/>
        <w:spacing w:before="0" w:beforeAutospacing="0" w:after="0" w:afterAutospacing="0" w:line="480" w:lineRule="exact"/>
        <w:ind w:firstLine="560" w:firstLineChars="200"/>
        <w:rPr>
          <w:rFonts w:hint="eastAsia"/>
          <w:color w:val="000000"/>
          <w:sz w:val="28"/>
          <w:szCs w:val="28"/>
          <w:lang w:eastAsia="zh-CN"/>
        </w:rPr>
      </w:pPr>
      <w:r>
        <w:rPr>
          <w:color w:val="000000"/>
          <w:sz w:val="28"/>
          <w:szCs w:val="28"/>
          <w:lang w:eastAsia="zh-CN"/>
        </w:rPr>
        <w:t>（</w:t>
      </w:r>
      <w:r>
        <w:rPr>
          <w:color w:val="000000"/>
          <w:sz w:val="28"/>
          <w:szCs w:val="28"/>
          <w:lang w:val="en-US"/>
        </w:rPr>
        <w:t>2</w:t>
      </w:r>
      <w:r>
        <w:rPr>
          <w:color w:val="000000"/>
          <w:sz w:val="28"/>
          <w:szCs w:val="28"/>
          <w:lang w:eastAsia="zh-CN"/>
        </w:rPr>
        <w:t>）</w:t>
      </w:r>
      <w:r>
        <w:rPr>
          <w:rFonts w:hint="eastAsia"/>
          <w:color w:val="000000"/>
          <w:sz w:val="28"/>
          <w:szCs w:val="28"/>
          <w:lang w:eastAsia="zh-CN"/>
        </w:rPr>
        <w:t>持非绿码的考生，需提供笔试前</w:t>
      </w:r>
      <w:r>
        <w:rPr>
          <w:rFonts w:hint="eastAsia"/>
          <w:color w:val="000000"/>
          <w:sz w:val="28"/>
          <w:szCs w:val="28"/>
          <w:lang w:val="en-US"/>
        </w:rPr>
        <w:t>7</w:t>
      </w:r>
      <w:r>
        <w:rPr>
          <w:rFonts w:hint="eastAsia"/>
          <w:color w:val="000000"/>
          <w:sz w:val="28"/>
          <w:szCs w:val="28"/>
          <w:lang w:eastAsia="zh-CN"/>
        </w:rPr>
        <w:t>天内河南省检测机构检测后新冠病毒核酸检测阴性证明。</w:t>
      </w:r>
    </w:p>
    <w:p>
      <w:pPr>
        <w:pStyle w:val="10"/>
        <w:spacing w:before="0" w:beforeAutospacing="0" w:after="0" w:afterAutospacing="0" w:line="480" w:lineRule="exact"/>
        <w:ind w:firstLine="560" w:firstLineChars="200"/>
        <w:rPr>
          <w:color w:val="000000"/>
          <w:sz w:val="28"/>
          <w:szCs w:val="28"/>
          <w:lang w:eastAsia="zh-CN"/>
        </w:rPr>
      </w:pPr>
      <w:r>
        <w:rPr>
          <w:color w:val="000000"/>
          <w:sz w:val="28"/>
          <w:szCs w:val="28"/>
          <w:lang w:val="en-US"/>
        </w:rPr>
        <w:t>4.</w:t>
      </w:r>
      <w:r>
        <w:rPr>
          <w:color w:val="000000"/>
          <w:sz w:val="28"/>
          <w:szCs w:val="28"/>
          <w:lang w:eastAsia="zh-CN"/>
        </w:rPr>
        <w:t>考生如因有相关旅居史、密切接触史等流行病学史被集中隔离或仍处于新冠肺炎治疗期、出院观察期，以及其他个人原因无法参加</w:t>
      </w:r>
      <w:r>
        <w:rPr>
          <w:rFonts w:hint="eastAsia"/>
          <w:color w:val="000000"/>
          <w:sz w:val="28"/>
          <w:szCs w:val="28"/>
          <w:lang w:val="en-US" w:eastAsia="zh-CN"/>
        </w:rPr>
        <w:t>考试</w:t>
      </w:r>
      <w:r>
        <w:rPr>
          <w:color w:val="000000"/>
          <w:sz w:val="28"/>
          <w:szCs w:val="28"/>
          <w:lang w:eastAsia="zh-CN"/>
        </w:rPr>
        <w:t>的考生，视为主动放弃</w:t>
      </w:r>
      <w:r>
        <w:rPr>
          <w:rFonts w:hint="eastAsia"/>
          <w:color w:val="000000"/>
          <w:sz w:val="28"/>
          <w:szCs w:val="28"/>
          <w:lang w:val="en-US" w:eastAsia="zh-CN"/>
        </w:rPr>
        <w:t>考试</w:t>
      </w:r>
      <w:r>
        <w:rPr>
          <w:color w:val="000000"/>
          <w:sz w:val="28"/>
          <w:szCs w:val="28"/>
          <w:lang w:eastAsia="zh-CN"/>
        </w:rPr>
        <w:t>资格，按主动放弃</w:t>
      </w:r>
      <w:r>
        <w:rPr>
          <w:rFonts w:hint="eastAsia"/>
          <w:color w:val="000000"/>
          <w:sz w:val="28"/>
          <w:szCs w:val="28"/>
          <w:lang w:val="en-US" w:eastAsia="zh-CN"/>
        </w:rPr>
        <w:t>考试</w:t>
      </w:r>
      <w:r>
        <w:rPr>
          <w:color w:val="000000"/>
          <w:sz w:val="28"/>
          <w:szCs w:val="28"/>
          <w:lang w:eastAsia="zh-CN"/>
        </w:rPr>
        <w:t>资格处理。</w:t>
      </w:r>
    </w:p>
    <w:p>
      <w:pPr>
        <w:pStyle w:val="10"/>
        <w:spacing w:before="0" w:beforeAutospacing="0" w:after="0" w:afterAutospacing="0" w:line="480" w:lineRule="exact"/>
        <w:ind w:firstLine="560" w:firstLineChars="200"/>
        <w:rPr>
          <w:rFonts w:hint="eastAsia"/>
          <w:color w:val="000000"/>
          <w:sz w:val="28"/>
          <w:szCs w:val="28"/>
          <w:lang w:val="en-US"/>
        </w:rPr>
      </w:pPr>
      <w:r>
        <w:rPr>
          <w:color w:val="000000"/>
          <w:sz w:val="28"/>
          <w:szCs w:val="28"/>
          <w:lang w:val="en-US"/>
        </w:rPr>
        <w:t>5.</w:t>
      </w:r>
      <w:r>
        <w:rPr>
          <w:color w:val="000000"/>
          <w:sz w:val="28"/>
          <w:szCs w:val="28"/>
          <w:lang w:eastAsia="zh-CN"/>
        </w:rPr>
        <w:t>请考生注意个人防护，自备一次性医用口罩，除核验身份时按要求及时摘戴口罩外，进出笔试考点、考场应当全程佩戴口罩，进入考场座位后可自行决定是否继续佩戴。</w:t>
      </w:r>
    </w:p>
    <w:p>
      <w:pPr>
        <w:pStyle w:val="10"/>
        <w:spacing w:before="0" w:beforeAutospacing="0" w:after="0" w:afterAutospacing="0" w:line="480" w:lineRule="exact"/>
        <w:ind w:firstLine="560" w:firstLineChars="200"/>
        <w:rPr>
          <w:color w:val="000000"/>
          <w:sz w:val="28"/>
          <w:szCs w:val="28"/>
        </w:rPr>
      </w:pPr>
      <w:r>
        <w:rPr>
          <w:color w:val="000000"/>
          <w:sz w:val="28"/>
          <w:szCs w:val="28"/>
          <w:lang w:val="en-US"/>
        </w:rPr>
        <w:t>6.</w:t>
      </w:r>
      <w:r>
        <w:rPr>
          <w:color w:val="000000"/>
          <w:sz w:val="28"/>
          <w:szCs w:val="28"/>
        </w:rPr>
        <w:t>考试期间，考生要自觉维护考试秩序，与其他考生保持安全距离，服从现场工作人员安排，考试结束后按规定有序离场。考生在考试过程中被发现或主动报告身体不适，经复测复查确有发热、咳嗽等呼吸道异常症状，</w:t>
      </w:r>
      <w:r>
        <w:rPr>
          <w:rFonts w:hint="eastAsia"/>
          <w:color w:val="000000"/>
          <w:sz w:val="28"/>
          <w:szCs w:val="28"/>
        </w:rPr>
        <w:t>视为暂不</w:t>
      </w:r>
      <w:r>
        <w:rPr>
          <w:color w:val="000000"/>
          <w:sz w:val="28"/>
          <w:szCs w:val="28"/>
        </w:rPr>
        <w:t>具备继续完成考试条件</w:t>
      </w:r>
      <w:r>
        <w:rPr>
          <w:rFonts w:hint="eastAsia"/>
          <w:color w:val="000000"/>
          <w:sz w:val="28"/>
          <w:szCs w:val="28"/>
        </w:rPr>
        <w:t>，应服从工作人员要求，前往临时隔离区，由医护人员判断是否允许继续参加考试：可参加的，耽误时间不补；不可继续参加的，已经完成部分视为有效（其中技能加试和面试以评委给分为准，笔试试卷以已经完成部分实际得分为准）</w:t>
      </w:r>
      <w:r>
        <w:rPr>
          <w:color w:val="000000"/>
          <w:sz w:val="28"/>
          <w:szCs w:val="28"/>
        </w:rPr>
        <w:t>。</w:t>
      </w:r>
    </w:p>
    <w:p>
      <w:pPr>
        <w:pStyle w:val="10"/>
        <w:spacing w:before="0" w:beforeAutospacing="0" w:after="0" w:afterAutospacing="0" w:line="480" w:lineRule="exact"/>
        <w:ind w:firstLine="560" w:firstLineChars="200"/>
        <w:rPr>
          <w:rFonts w:hint="eastAsia"/>
          <w:color w:val="000000"/>
          <w:sz w:val="28"/>
          <w:szCs w:val="28"/>
        </w:rPr>
      </w:pPr>
      <w:r>
        <w:rPr>
          <w:rFonts w:hint="eastAsia"/>
          <w:color w:val="000000"/>
          <w:sz w:val="28"/>
          <w:szCs w:val="28"/>
          <w:lang w:val="en-US" w:eastAsia="zh-CN"/>
        </w:rPr>
        <w:t>7</w:t>
      </w:r>
      <w:r>
        <w:rPr>
          <w:rFonts w:hint="eastAsia"/>
          <w:color w:val="000000"/>
          <w:sz w:val="28"/>
          <w:szCs w:val="28"/>
        </w:rPr>
        <w:t>.</w:t>
      </w:r>
      <w:r>
        <w:rPr>
          <w:rFonts w:hint="eastAsia"/>
          <w:color w:val="000000"/>
          <w:sz w:val="28"/>
          <w:szCs w:val="28"/>
          <w:lang w:eastAsia="zh-CN"/>
        </w:rPr>
        <w:t>考生</w:t>
      </w:r>
      <w:r>
        <w:rPr>
          <w:rFonts w:hint="eastAsia"/>
          <w:color w:val="000000"/>
          <w:sz w:val="28"/>
          <w:szCs w:val="28"/>
        </w:rPr>
        <w:t>在</w:t>
      </w:r>
      <w:r>
        <w:rPr>
          <w:rFonts w:hint="eastAsia"/>
          <w:color w:val="000000"/>
          <w:sz w:val="28"/>
          <w:szCs w:val="28"/>
          <w:lang w:eastAsia="zh-CN"/>
        </w:rPr>
        <w:t>资格复审时</w:t>
      </w:r>
      <w:r>
        <w:rPr>
          <w:rFonts w:hint="eastAsia"/>
          <w:color w:val="000000"/>
          <w:sz w:val="28"/>
          <w:szCs w:val="28"/>
        </w:rPr>
        <w:t>应持本人签署</w:t>
      </w:r>
      <w:r>
        <w:rPr>
          <w:rFonts w:hint="eastAsia"/>
          <w:color w:val="000000"/>
          <w:sz w:val="28"/>
          <w:szCs w:val="28"/>
        </w:rPr>
        <w:t>的《</w:t>
      </w:r>
      <w:r>
        <w:rPr>
          <w:rFonts w:hint="eastAsia"/>
          <w:color w:val="000000"/>
          <w:sz w:val="28"/>
          <w:szCs w:val="28"/>
        </w:rPr>
        <w:t>考生</w:t>
      </w:r>
      <w:r>
        <w:rPr>
          <w:rFonts w:hint="eastAsia"/>
          <w:color w:val="000000"/>
          <w:sz w:val="28"/>
          <w:szCs w:val="28"/>
          <w:lang w:eastAsia="zh-CN"/>
        </w:rPr>
        <w:t>新冠肺炎疫情防控告知暨承诺书</w:t>
      </w:r>
      <w:r>
        <w:rPr>
          <w:rFonts w:hint="eastAsia"/>
          <w:color w:val="000000"/>
          <w:sz w:val="28"/>
          <w:szCs w:val="28"/>
        </w:rPr>
        <w:t>》，承诺已知悉告知事项和防疫要求，自愿承担因不实承诺应承担的相关责任，接受相应处理。凡隐瞒或谎报考前14天内境外或国内中高风险区旅居史、接触史、健康状况等疫情防控重点信息，不配合工作人员进行防疫检测、询问等造成不良后果的，取消考试资格，终止考试;如有违法情况，将依法追究法律责任。</w:t>
      </w:r>
    </w:p>
    <w:p>
      <w:pPr>
        <w:pStyle w:val="10"/>
        <w:spacing w:before="0" w:beforeAutospacing="0" w:after="0" w:afterAutospacing="0" w:line="240" w:lineRule="auto"/>
        <w:ind w:firstLine="560" w:firstLineChars="200"/>
        <w:rPr>
          <w:i/>
          <w:iCs/>
          <w:color w:val="000000"/>
          <w:sz w:val="28"/>
          <w:szCs w:val="28"/>
          <w:u w:val="single"/>
        </w:rPr>
      </w:pPr>
      <w:r>
        <w:rPr>
          <w:rFonts w:hint="eastAsia"/>
          <w:i/>
          <w:iCs/>
          <w:color w:val="000000"/>
          <w:sz w:val="28"/>
          <w:szCs w:val="28"/>
          <w:u w:val="single"/>
        </w:rPr>
        <w:t>本人熟知并理解平顶山职业技术学院在招聘考试中采取的有关防疫措施，保证遵守相关规定，承诺如实报告个人情形，如有违反，愿接受任何处理。</w:t>
      </w:r>
    </w:p>
    <w:p>
      <w:pPr>
        <w:pStyle w:val="10"/>
        <w:spacing w:before="0" w:beforeAutospacing="0" w:after="0" w:afterAutospacing="0" w:line="240" w:lineRule="auto"/>
        <w:ind w:firstLine="560" w:firstLineChars="200"/>
        <w:rPr>
          <w:color w:val="000000"/>
          <w:sz w:val="28"/>
          <w:szCs w:val="28"/>
        </w:rPr>
      </w:pPr>
      <w:r>
        <w:rPr>
          <w:rFonts w:hint="eastAsia"/>
          <w:color w:val="000000"/>
          <w:sz w:val="28"/>
          <w:szCs w:val="28"/>
        </w:rPr>
        <w:t>请抄写上述划线句子：</w:t>
      </w:r>
    </w:p>
    <w:p>
      <w:pPr>
        <w:pStyle w:val="10"/>
        <w:spacing w:before="0" w:beforeAutospacing="0" w:after="0" w:afterAutospacing="0" w:line="240" w:lineRule="auto"/>
        <w:rPr>
          <w:color w:val="000000"/>
          <w:sz w:val="28"/>
          <w:szCs w:val="28"/>
          <w:u w:val="single"/>
        </w:rPr>
      </w:pPr>
      <w:r>
        <w:rPr>
          <w:rFonts w:hint="eastAsia"/>
          <w:color w:val="000000"/>
          <w:sz w:val="28"/>
          <w:szCs w:val="28"/>
          <w:u w:val="single"/>
        </w:rPr>
        <w:t xml:space="preserve"> </w:t>
      </w:r>
      <w:r>
        <w:rPr>
          <w:color w:val="000000"/>
          <w:sz w:val="28"/>
          <w:szCs w:val="28"/>
          <w:u w:val="single"/>
        </w:rPr>
        <w:t xml:space="preserve">                                                         </w:t>
      </w:r>
    </w:p>
    <w:p>
      <w:pPr>
        <w:pStyle w:val="10"/>
        <w:spacing w:before="0" w:beforeAutospacing="0" w:after="0" w:afterAutospacing="0" w:line="240" w:lineRule="auto"/>
        <w:rPr>
          <w:color w:val="000000"/>
          <w:sz w:val="28"/>
          <w:szCs w:val="28"/>
          <w:u w:val="single"/>
        </w:rPr>
      </w:pPr>
      <w:r>
        <w:rPr>
          <w:rFonts w:hint="eastAsia"/>
          <w:color w:val="000000"/>
          <w:sz w:val="28"/>
          <w:szCs w:val="28"/>
          <w:u w:val="single"/>
        </w:rPr>
        <w:t xml:space="preserve"> </w:t>
      </w:r>
      <w:r>
        <w:rPr>
          <w:color w:val="000000"/>
          <w:sz w:val="28"/>
          <w:szCs w:val="28"/>
          <w:u w:val="single"/>
        </w:rPr>
        <w:t xml:space="preserve">                                                         </w:t>
      </w:r>
    </w:p>
    <w:p>
      <w:pPr>
        <w:pStyle w:val="10"/>
        <w:spacing w:before="0" w:beforeAutospacing="0" w:after="0" w:afterAutospacing="0" w:line="240" w:lineRule="auto"/>
        <w:rPr>
          <w:color w:val="000000"/>
          <w:sz w:val="28"/>
          <w:szCs w:val="28"/>
          <w:u w:val="single"/>
        </w:rPr>
      </w:pPr>
      <w:r>
        <w:rPr>
          <w:rFonts w:hint="eastAsia"/>
          <w:color w:val="000000"/>
          <w:sz w:val="28"/>
          <w:szCs w:val="28"/>
          <w:u w:val="single"/>
        </w:rPr>
        <w:t xml:space="preserve"> </w:t>
      </w:r>
      <w:r>
        <w:rPr>
          <w:color w:val="000000"/>
          <w:sz w:val="28"/>
          <w:szCs w:val="28"/>
          <w:u w:val="single"/>
        </w:rPr>
        <w:t xml:space="preserve">                                                         </w:t>
      </w:r>
    </w:p>
    <w:p>
      <w:pPr>
        <w:pStyle w:val="10"/>
        <w:spacing w:before="0" w:beforeAutospacing="0" w:after="0" w:afterAutospacing="0" w:line="240" w:lineRule="auto"/>
        <w:rPr>
          <w:color w:val="000000"/>
          <w:sz w:val="28"/>
          <w:szCs w:val="28"/>
          <w:u w:val="single"/>
        </w:rPr>
      </w:pPr>
      <w:r>
        <w:rPr>
          <w:rFonts w:hint="eastAsia"/>
          <w:color w:val="000000"/>
          <w:sz w:val="28"/>
          <w:szCs w:val="28"/>
          <w:u w:val="single"/>
        </w:rPr>
        <w:t xml:space="preserve"> </w:t>
      </w:r>
      <w:r>
        <w:rPr>
          <w:color w:val="000000"/>
          <w:sz w:val="28"/>
          <w:szCs w:val="28"/>
          <w:u w:val="single"/>
        </w:rPr>
        <w:t xml:space="preserve">                                                         </w:t>
      </w:r>
    </w:p>
    <w:p>
      <w:pPr>
        <w:pStyle w:val="10"/>
        <w:spacing w:before="0" w:beforeAutospacing="0" w:after="0" w:afterAutospacing="0" w:line="240" w:lineRule="auto"/>
        <w:rPr>
          <w:color w:val="000000"/>
          <w:sz w:val="28"/>
          <w:szCs w:val="28"/>
          <w:u w:val="single"/>
        </w:rPr>
      </w:pPr>
      <w:r>
        <w:rPr>
          <w:rFonts w:hint="eastAsia"/>
          <w:color w:val="000000"/>
          <w:sz w:val="28"/>
          <w:szCs w:val="28"/>
          <w:u w:val="single"/>
        </w:rPr>
        <w:t xml:space="preserve"> </w:t>
      </w:r>
      <w:r>
        <w:rPr>
          <w:color w:val="000000"/>
          <w:sz w:val="28"/>
          <w:szCs w:val="28"/>
          <w:u w:val="single"/>
        </w:rPr>
        <w:t xml:space="preserve">                                                         </w:t>
      </w:r>
    </w:p>
    <w:p>
      <w:pPr>
        <w:pStyle w:val="10"/>
        <w:spacing w:before="0" w:beforeAutospacing="0" w:after="0" w:afterAutospacing="0" w:line="240" w:lineRule="auto"/>
        <w:ind w:firstLine="565" w:firstLineChars="202"/>
        <w:rPr>
          <w:color w:val="000000"/>
          <w:sz w:val="28"/>
          <w:szCs w:val="28"/>
        </w:rPr>
      </w:pPr>
      <w:r>
        <w:rPr>
          <w:rFonts w:hint="eastAsia"/>
          <w:color w:val="000000"/>
          <w:sz w:val="28"/>
          <w:szCs w:val="28"/>
        </w:rPr>
        <w:t xml:space="preserve">承诺人姓名： </w:t>
      </w:r>
      <w:r>
        <w:rPr>
          <w:color w:val="000000"/>
          <w:sz w:val="28"/>
          <w:szCs w:val="28"/>
        </w:rPr>
        <w:t xml:space="preserve">            </w:t>
      </w:r>
      <w:r>
        <w:rPr>
          <w:rFonts w:hint="eastAsia"/>
          <w:color w:val="000000"/>
          <w:sz w:val="28"/>
          <w:szCs w:val="28"/>
        </w:rPr>
        <w:t>身份证号码：</w:t>
      </w:r>
    </w:p>
    <w:p>
      <w:pPr>
        <w:pStyle w:val="10"/>
        <w:spacing w:before="0" w:beforeAutospacing="0" w:after="0" w:afterAutospacing="0" w:line="240" w:lineRule="auto"/>
        <w:ind w:firstLine="560" w:firstLineChars="200"/>
        <w:rPr>
          <w:rFonts w:hint="eastAsia"/>
          <w:sz w:val="28"/>
          <w:szCs w:val="28"/>
        </w:rPr>
      </w:pPr>
      <w:r>
        <w:rPr>
          <w:rFonts w:hint="eastAsia"/>
          <w:sz w:val="28"/>
          <w:szCs w:val="28"/>
        </w:rPr>
        <w:t xml:space="preserve">签署日期： </w:t>
      </w:r>
      <w:r>
        <w:rPr>
          <w:sz w:val="28"/>
          <w:szCs w:val="28"/>
        </w:rPr>
        <w:t xml:space="preserve"> </w:t>
      </w:r>
      <w:r>
        <w:rPr>
          <w:rFonts w:hint="eastAsia"/>
          <w:sz w:val="28"/>
          <w:szCs w:val="28"/>
          <w:lang w:val="en-US" w:eastAsia="zh-CN"/>
        </w:rPr>
        <w:t xml:space="preserve"> </w:t>
      </w:r>
      <w:r>
        <w:rPr>
          <w:rFonts w:hint="eastAsia"/>
          <w:sz w:val="28"/>
          <w:szCs w:val="28"/>
        </w:rPr>
        <w:t xml:space="preserve">年 </w:t>
      </w:r>
      <w:r>
        <w:rPr>
          <w:sz w:val="28"/>
          <w:szCs w:val="28"/>
        </w:rPr>
        <w:t xml:space="preserve">   </w:t>
      </w:r>
      <w:r>
        <w:rPr>
          <w:rFonts w:hint="eastAsia"/>
          <w:sz w:val="28"/>
          <w:szCs w:val="28"/>
        </w:rPr>
        <w:t xml:space="preserve">月 </w:t>
      </w:r>
      <w:r>
        <w:rPr>
          <w:sz w:val="28"/>
          <w:szCs w:val="28"/>
        </w:rPr>
        <w:t xml:space="preserve">  </w:t>
      </w:r>
      <w:r>
        <w:rPr>
          <w:rFonts w:hint="eastAsia"/>
          <w:sz w:val="28"/>
          <w:szCs w:val="28"/>
        </w:rPr>
        <w:t>日</w:t>
      </w:r>
      <w:bookmarkStart w:id="0" w:name="_GoBack"/>
      <w:bookmarkEnd w:id="0"/>
    </w:p>
    <w:p>
      <w:pPr>
        <w:pStyle w:val="10"/>
        <w:spacing w:before="0" w:beforeAutospacing="0" w:after="0" w:afterAutospacing="0" w:line="240" w:lineRule="auto"/>
        <w:ind w:firstLine="560" w:firstLineChars="200"/>
        <w:rPr>
          <w:rFonts w:hint="eastAsia"/>
          <w:sz w:val="28"/>
          <w:szCs w:val="28"/>
        </w:rPr>
      </w:pPr>
    </w:p>
    <w:p>
      <w:pPr>
        <w:pStyle w:val="10"/>
        <w:spacing w:before="0" w:beforeAutospacing="0" w:after="0" w:afterAutospacing="0" w:line="240" w:lineRule="auto"/>
        <w:ind w:firstLine="560" w:firstLineChars="200"/>
        <w:rPr>
          <w:rFonts w:hint="eastAsia"/>
          <w:sz w:val="28"/>
          <w:szCs w:val="28"/>
        </w:rPr>
      </w:pPr>
    </w:p>
    <w:p>
      <w:pPr>
        <w:pStyle w:val="10"/>
        <w:spacing w:before="0" w:beforeAutospacing="0" w:after="0" w:afterAutospacing="0" w:line="240" w:lineRule="auto"/>
        <w:ind w:firstLine="560" w:firstLineChars="200"/>
        <w:rPr>
          <w:rFonts w:hint="eastAsia"/>
          <w:sz w:val="28"/>
          <w:szCs w:val="28"/>
        </w:rPr>
      </w:pPr>
    </w:p>
    <w:p>
      <w:pPr>
        <w:pStyle w:val="10"/>
        <w:spacing w:before="0" w:beforeAutospacing="0" w:after="0" w:afterAutospacing="0"/>
        <w:ind w:firstLine="560" w:firstLineChars="200"/>
        <w:rPr>
          <w:rFonts w:hint="eastAsia"/>
          <w:sz w:val="28"/>
          <w:szCs w:val="28"/>
        </w:rPr>
      </w:pPr>
    </w:p>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0000000000000000000"/>
    <w:charset w:val="86"/>
    <w:family w:val="script"/>
    <w:pitch w:val="default"/>
    <w:sig w:usb0="00000000" w:usb1="00000000" w:usb2="00000010" w:usb3="00000000" w:csb0="00040000" w:csb1="00000000"/>
  </w:font>
  <w:font w:name="Cambria Math">
    <w:panose1 w:val="02040503050406030204"/>
    <w:charset w:val="01"/>
    <w:family w:val="auto"/>
    <w:pitch w:val="variable"/>
    <w:sig w:usb0="E00006FF" w:usb1="420024FF" w:usb2="02000000" w:usb3="00000000" w:csb0="2000019F" w:csb1="00000000"/>
  </w:font>
  <w:font w:name="@宋体">
    <w:panose1 w:val="02010600030101010101"/>
    <w:charset w:val="86"/>
    <w:family w:val="auto"/>
    <w:pitch w:val="variable"/>
    <w:sig w:usb0="00000003" w:usb1="288F0000" w:usb2="00000006" w:usb3="00000000" w:csb0="00040001" w:csb1="00000000"/>
  </w:font>
  <w:font w:name="@微软雅黑">
    <w:panose1 w:val="020B0503020204020204"/>
    <w:charset w:val="86"/>
    <w:family w:val="auto"/>
    <w:pitch w:val="variable"/>
    <w:sig w:usb0="80000287" w:usb1="2ACF3C50" w:usb2="00000016" w:usb3="00000000" w:csb0="0004001F" w:csb1="00000000"/>
  </w:font>
  <w:font w:name="@黑体">
    <w:panose1 w:val="02010609060101010101"/>
    <w:charset w:val="86"/>
    <w:family w:val="auto"/>
    <w:pitch w:val="fixed"/>
    <w:sig w:usb0="800002BF" w:usb1="38CF7CFA" w:usb2="00000016" w:usb3="00000000" w:csb0="00040001" w:csb1="00000000"/>
  </w:font>
  <w:font w:name="微软雅黑">
    <w:panose1 w:val="020B0503020204020204"/>
    <w:charset w:val="86"/>
    <w:family w:val="auto"/>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widowControl w:val="0"/>
      <w:spacing w:before="0" w:beforeAutospacing="0" w:after="0" w:afterAutospacing="0" w:line="432" w:lineRule="auto"/>
      <w:rPr>
        <w:rFonts w:hint="eastAsia" w:eastAsiaTheme="minorEastAsia"/>
        <w:lang w:val="en-US" w:eastAsia="zh-CN"/>
      </w:rPr>
    </w:pPr>
    <w:r>
      <w:rPr>
        <w:rFonts w:hint="eastAsia"/>
        <w:sz w:val="32"/>
        <w:szCs w:val="32"/>
      </w:rPr>
      <w:t>附件3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32D6"/>
    <w:rsid w:val="0012668E"/>
    <w:rsid w:val="00134856"/>
    <w:rsid w:val="003104F1"/>
    <w:rsid w:val="003C125F"/>
    <w:rsid w:val="00527EBA"/>
    <w:rsid w:val="005332D6"/>
    <w:rsid w:val="005A1AD7"/>
    <w:rsid w:val="00975D36"/>
    <w:rsid w:val="00A303E2"/>
    <w:rsid w:val="00AD43D3"/>
    <w:rsid w:val="00B30180"/>
    <w:rsid w:val="00C47A3F"/>
    <w:rsid w:val="00C926F3"/>
    <w:rsid w:val="00CF364E"/>
    <w:rsid w:val="00FE22B5"/>
    <w:rsid w:val="1B461505"/>
    <w:rsid w:val="1B796805"/>
    <w:rsid w:val="30A148B5"/>
    <w:rsid w:val="34A33A4D"/>
    <w:rsid w:val="3B781285"/>
    <w:rsid w:val="3CCE767C"/>
    <w:rsid w:val="3F794F91"/>
    <w:rsid w:val="5A7F476E"/>
    <w:rsid w:val="732D2A8E"/>
    <w:rsid w:val="79982CDA"/>
    <w:rsid w:val="7ECB3E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keepNext w:val="0"/>
      <w:keepLines w:val="0"/>
      <w:widowControl/>
      <w:suppressLineNumbers w:val="0"/>
      <w:spacing w:before="0" w:beforeAutospacing="1" w:after="0" w:afterAutospacing="1"/>
      <w:ind w:left="0" w:right="0"/>
      <w:jc w:val="left"/>
    </w:pPr>
    <w:rPr>
      <w:rFonts w:hint="eastAsia" w:ascii="宋体" w:hAnsi="宋体" w:eastAsia="宋体" w:cs="宋体"/>
      <w:kern w:val="0"/>
      <w:sz w:val="24"/>
      <w:szCs w:val="24"/>
      <w:lang w:val="en-US" w:eastAsia="zh-CN" w:bidi="ar"/>
    </w:rPr>
  </w:style>
  <w:style w:type="character" w:styleId="7">
    <w:name w:val="Strong"/>
    <w:basedOn w:val="6"/>
    <w:qFormat/>
    <w:uiPriority w:val="22"/>
    <w:rPr>
      <w:b/>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 w:type="paragraph" w:customStyle="1" w:styleId="10">
    <w:name w:val="vsbcontent_end"/>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213</Words>
  <Characters>1218</Characters>
  <Lines>10</Lines>
  <Paragraphs>2</Paragraphs>
  <TotalTime>6</TotalTime>
  <ScaleCrop>false</ScaleCrop>
  <LinksUpToDate>false</LinksUpToDate>
  <CharactersWithSpaces>1429</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2020-07-18T03:58:00Z</dcterms:created>
  <dc:creator>psychsun@126.com</dc:creator>
  <cp:lastModifiedBy>Administrator</cp:lastModifiedBy>
  <cp:lastPrinted>2020-07-24T08:35:00Z</cp:lastPrinted>
  <dcterms:modified xsi:type="dcterms:W3CDTF">2020-07-24T10:12:35Z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