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565" w:rsidRPr="00244565" w:rsidRDefault="00244565" w:rsidP="00244565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44565">
        <w:rPr>
          <w:rFonts w:ascii="宋体" w:eastAsia="宋体" w:hAnsi="宋体" w:cs="宋体"/>
          <w:color w:val="666666"/>
          <w:kern w:val="0"/>
          <w:szCs w:val="21"/>
        </w:rPr>
        <w:t>附件</w:t>
      </w:r>
    </w:p>
    <w:p w:rsidR="00244565" w:rsidRPr="00244565" w:rsidRDefault="00244565" w:rsidP="00244565">
      <w:pPr>
        <w:widowControl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244565">
        <w:rPr>
          <w:rFonts w:ascii="宋体" w:eastAsia="宋体" w:hAnsi="宋体" w:cs="宋体"/>
          <w:color w:val="666666"/>
          <w:kern w:val="0"/>
          <w:szCs w:val="21"/>
        </w:rPr>
        <w:t>六安市叶集区2020年公开引进急需紧缺专业人才和高层次人才一览表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"/>
        <w:gridCol w:w="718"/>
        <w:gridCol w:w="339"/>
        <w:gridCol w:w="415"/>
        <w:gridCol w:w="597"/>
        <w:gridCol w:w="263"/>
        <w:gridCol w:w="2181"/>
        <w:gridCol w:w="2258"/>
        <w:gridCol w:w="424"/>
        <w:gridCol w:w="870"/>
      </w:tblGrid>
      <w:tr w:rsidR="00244565" w:rsidRPr="00244565" w:rsidTr="00244565"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序</w:t>
            </w:r>
          </w:p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号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招聘类别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招聘</w:t>
            </w:r>
          </w:p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人数</w:t>
            </w:r>
          </w:p>
        </w:tc>
        <w:tc>
          <w:tcPr>
            <w:tcW w:w="0" w:type="auto"/>
            <w:gridSpan w:val="4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岗位条件和要求</w:t>
            </w:r>
          </w:p>
        </w:tc>
      </w:tr>
      <w:tr w:rsidR="00244565" w:rsidRPr="00244565" w:rsidTr="00244565"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学科门类（专业）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学历学位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年龄要求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其他</w:t>
            </w: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区人社局所属事业单位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法学专业</w:t>
            </w:r>
          </w:p>
        </w:tc>
        <w:tc>
          <w:tcPr>
            <w:tcW w:w="0" w:type="auto"/>
            <w:vMerge w:val="restart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全日制硕士研究生学历学位或国内“211工程"“985工程""双一流"建设重点大学的全日制本科学历学位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具有法律职业资 格证书A类</w:t>
            </w: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区住建局所属事业单位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工程管理专业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区卫健委所属事业单位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公共卫生与预防医学类专业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区市场监督管理局所属事业单位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应用化学专业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区医保局所属事业单位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临床医学类专业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区城管局所属事业单位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法学专业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具有法律职业资格证书A类</w:t>
            </w: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叶集经济开发区所属事业单位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环境科学与工程专业或环境生态工程专业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市自然资源和规划局叶集分局</w:t>
            </w:r>
          </w:p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所属事业单位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急需紧缺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勘查技术与工程专业1名、测绘工程专业1名</w:t>
            </w:r>
          </w:p>
        </w:tc>
        <w:tc>
          <w:tcPr>
            <w:tcW w:w="0" w:type="auto"/>
            <w:vMerge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244565" w:rsidRPr="00244565" w:rsidTr="00244565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安徽师范大学</w:t>
            </w:r>
          </w:p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附属叶集中学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高层次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专业技术岗位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01009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语文学科1名、数学学科2名、英语学科2名、物理学科2名、化学学科2名、生物学科1名、地理学科1名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全日制硕士研究生学历学位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35周岁及以下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具备与岗位要求学科对应的高中教师资格</w:t>
            </w:r>
          </w:p>
        </w:tc>
      </w:tr>
      <w:tr w:rsidR="00244565" w:rsidRPr="00244565" w:rsidTr="00244565">
        <w:tc>
          <w:tcPr>
            <w:tcW w:w="0" w:type="auto"/>
            <w:gridSpan w:val="5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合计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244565">
              <w:rPr>
                <w:rFonts w:ascii="宋体" w:eastAsia="宋体" w:hAnsi="宋体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244565" w:rsidRPr="00244565" w:rsidRDefault="00244565" w:rsidP="00244565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425DDC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DDC" w:rsidRDefault="00425DDC" w:rsidP="00244565">
      <w:r>
        <w:separator/>
      </w:r>
    </w:p>
  </w:endnote>
  <w:endnote w:type="continuationSeparator" w:id="0">
    <w:p w:rsidR="00425DDC" w:rsidRDefault="00425DDC" w:rsidP="00244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DDC" w:rsidRDefault="00425DDC" w:rsidP="00244565">
      <w:r>
        <w:separator/>
      </w:r>
    </w:p>
  </w:footnote>
  <w:footnote w:type="continuationSeparator" w:id="0">
    <w:p w:rsidR="00425DDC" w:rsidRDefault="00425DDC" w:rsidP="002445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BDC"/>
    <w:rsid w:val="00244565"/>
    <w:rsid w:val="00397BDC"/>
    <w:rsid w:val="00425DDC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24062A-3464-4A63-92BD-ED8240447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5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5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5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56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445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2020-08-03T02:06:00Z</dcterms:created>
  <dcterms:modified xsi:type="dcterms:W3CDTF">2020-08-03T02:07:00Z</dcterms:modified>
</cp:coreProperties>
</file>