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/>
        <w:ind w:firstLine="5270" w:firstLineChars="1700"/>
        <w:rPr>
          <w:rFonts w:hint="eastAsia" w:ascii="仿宋_GB2312" w:hAnsi="&amp;quot" w:eastAsia="仿宋_GB2312" w:cs="仿宋_GB2312"/>
          <w:color w:val="2B2B2B"/>
          <w:sz w:val="31"/>
          <w:szCs w:val="31"/>
        </w:rPr>
      </w:pPr>
      <w:bookmarkStart w:id="0" w:name="_GoBack"/>
      <w:bookmarkEnd w:id="0"/>
    </w:p>
    <w:tbl>
      <w:tblPr>
        <w:tblStyle w:val="5"/>
        <w:tblW w:w="1447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5"/>
        <w:gridCol w:w="1544"/>
        <w:gridCol w:w="936"/>
        <w:gridCol w:w="574"/>
        <w:gridCol w:w="4653"/>
        <w:gridCol w:w="703"/>
        <w:gridCol w:w="852"/>
        <w:gridCol w:w="613"/>
        <w:gridCol w:w="733"/>
        <w:gridCol w:w="1856"/>
        <w:gridCol w:w="16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4476" w:type="dxa"/>
            <w:gridSpan w:val="11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hint="eastAsia" w:ascii="仿宋_GB2312" w:hAnsi="宋体" w:eastAsia="仿宋_GB2312" w:cs="仿宋_GB2312"/>
                <w:b/>
                <w:color w:val="000000"/>
                <w:sz w:val="16"/>
                <w:szCs w:val="16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2B2B2B"/>
                <w:sz w:val="31"/>
                <w:szCs w:val="31"/>
              </w:rPr>
              <w:t>2020年榆林市榆阳区公开招聘公益性岗位协管员岗位条件一览表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3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6"/>
                <w:szCs w:val="16"/>
              </w:rPr>
              <w:t>序号</w:t>
            </w:r>
          </w:p>
        </w:tc>
        <w:tc>
          <w:tcPr>
            <w:tcW w:w="15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6"/>
                <w:szCs w:val="16"/>
              </w:rPr>
              <w:t>用工单位</w:t>
            </w: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6"/>
                <w:szCs w:val="16"/>
                <w:lang w:eastAsia="zh-CN"/>
              </w:rPr>
              <w:t>岗位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6"/>
                <w:szCs w:val="16"/>
                <w:lang w:val="en-US" w:eastAsia="zh-CN"/>
              </w:rPr>
              <w:t>名称</w:t>
            </w:r>
          </w:p>
        </w:tc>
        <w:tc>
          <w:tcPr>
            <w:tcW w:w="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6"/>
                <w:szCs w:val="16"/>
              </w:rPr>
              <w:t>招聘计划</w:t>
            </w:r>
          </w:p>
        </w:tc>
        <w:tc>
          <w:tcPr>
            <w:tcW w:w="94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6"/>
                <w:szCs w:val="16"/>
              </w:rPr>
              <w:t>招聘条件</w:t>
            </w:r>
          </w:p>
        </w:tc>
        <w:tc>
          <w:tcPr>
            <w:tcW w:w="16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FF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16"/>
                <w:szCs w:val="16"/>
              </w:rPr>
              <w:t>考试类别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3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color w:val="000000"/>
                <w:sz w:val="16"/>
                <w:szCs w:val="16"/>
              </w:rPr>
            </w:pPr>
          </w:p>
        </w:tc>
        <w:tc>
          <w:tcPr>
            <w:tcW w:w="15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color w:val="000000"/>
                <w:sz w:val="16"/>
                <w:szCs w:val="16"/>
              </w:rPr>
            </w:pPr>
          </w:p>
        </w:tc>
        <w:tc>
          <w:tcPr>
            <w:tcW w:w="9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color w:val="000000"/>
                <w:sz w:val="16"/>
                <w:szCs w:val="16"/>
              </w:rPr>
            </w:pPr>
          </w:p>
        </w:tc>
        <w:tc>
          <w:tcPr>
            <w:tcW w:w="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color w:val="000000"/>
                <w:sz w:val="16"/>
                <w:szCs w:val="16"/>
              </w:rPr>
            </w:pPr>
          </w:p>
        </w:tc>
        <w:tc>
          <w:tcPr>
            <w:tcW w:w="4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6"/>
                <w:szCs w:val="16"/>
              </w:rPr>
              <w:t>专业指导目录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6"/>
                <w:szCs w:val="16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6"/>
                <w:szCs w:val="16"/>
              </w:rPr>
              <w:t>形式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6"/>
                <w:szCs w:val="16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6"/>
                <w:szCs w:val="16"/>
              </w:rPr>
              <w:t>层次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6"/>
                <w:szCs w:val="16"/>
              </w:rPr>
              <w:t>户籍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6"/>
                <w:szCs w:val="16"/>
              </w:rPr>
              <w:t>毕业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6"/>
                <w:szCs w:val="16"/>
              </w:rPr>
              <w:t>年限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6"/>
                <w:szCs w:val="16"/>
              </w:rPr>
              <w:t>其它条件</w:t>
            </w:r>
          </w:p>
        </w:tc>
        <w:tc>
          <w:tcPr>
            <w:tcW w:w="16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FF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榆阳区乡镇财政所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财务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协管员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4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会计学、财务会计教育、财务管理、审计学、财政学、金融学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普通全日制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本科及以上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榆阳区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2020年8月前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年龄30周岁以下(1990年8月25日至2002年8月25日出生)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笔试：公共基础知识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+财务专业基础知识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6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榆阳区城区小学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小学语文教辅协管员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465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汉语言文学、汉语言、汉语言文学教育、小学教育、文秘教育、汉语国际教育、对外汉语、古典文献(学)、汉语言文字学、中国现当代文学、语言学及应用语言学、中国古代文学、中国古典文献学、汉语、语文教育、中文、教育学(语文方向)、应用语言学、中国语言文化、汉语言文学与文化传播、中文应用、华文教育、人文教育、文艺学、中国古典文学、比较文学与世界文学、广播电视新闻学、新闻学、汉语言文学(秘书方向)、汉语言文学(行政与秘书方向)、秘书学、学科教学、课程与教学论。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普通全日制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本科及以上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榆阳区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2020年8月前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年龄30周岁以下(1990年8月25日至2002年8月25日出生)</w:t>
            </w:r>
          </w:p>
        </w:tc>
        <w:tc>
          <w:tcPr>
            <w:tcW w:w="16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笔试：公共基础知识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auto"/>
                <w:kern w:val="0"/>
                <w:sz w:val="16"/>
                <w:szCs w:val="16"/>
                <w:u w:val="singl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16"/>
                <w:szCs w:val="16"/>
                <w:u w:val="none"/>
              </w:rPr>
              <w:t>教育基础理论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Style w:val="9"/>
                <w:rFonts w:hint="default" w:hAnsi="宋体"/>
                <w:color w:val="auto"/>
              </w:rPr>
              <w:t>面试：讲课或说课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榆阳区城区小学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小学数学教辅协管员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465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数学与应用数学、信息与计算科学、数理基础学、应用数学、计算数学、基础数学、小学教育、数学教育、数学、教育学(数学方向)、概率论与数理统计、运筹学与控制论、学科教学、课程与教学论。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普通全日制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本科及以上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榆阳区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2020年8月前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年龄30周岁以下(1990年8月25日至2002年8月25日出生)</w:t>
            </w: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榆林市城区幼儿园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幼儿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教辅协管员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4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学前教育、学前教育学、英语教育（学前教育方向）、汉语言文学（学前教育方向）、教育学（学前教育方向）、英语（学前教育方向）、初等教育（学前教育方向）、幼儿艺术教育、音乐教育（学前教育方向）、应用英语（学前教育方向）、音乐学、美术学、美术教育、绘画、音乐教育、舞蹈学、舞蹈表演、音乐表演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普通全日制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本科及以上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榆阳区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2020年8月前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年龄30周岁以下(1990年8月25日至2002年8月25日出生)</w:t>
            </w: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榆林市特殊教育学校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特殊教育教辅协管员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4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特殊教育学、特殊教育、听力语言康复技术、康复治疗学、计算机科学与技术（嵌入式培养）、应用心理学、学前教育（特殊教育）、音乐康复技术、言语听觉康复技术、言语听觉科学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6"/>
                <w:szCs w:val="16"/>
              </w:rPr>
              <w:t>国民教育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6"/>
                <w:szCs w:val="16"/>
              </w:rPr>
              <w:t>不限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6"/>
                <w:szCs w:val="16"/>
              </w:rPr>
              <w:t>2020年8月前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年龄30周岁以下(1990年8月25日至2002年8月25日出生)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面试：组织教学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7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榆阳区社区卫生服务中心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公共卫生协管员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4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临床医学、儿科医学、放射医学、放射治疗技术、妇幼保健医学、高等护理、呼吸治疗技术、护理、护理学、精神病学与精神卫生、精神医学、康复工程技术、康复治疗技术、康复治疗学、口腔修复工艺学、口腔医学、口腔医学技术、临床工程技术、临床医学、麻醉学、推拿学、卫生检验、卫生检验与检疫、卫生检验与检疫技术、眼视光技术、眼视光学、医疗仪器维修技术、医学技术、医学检验、医学检验技术、医学美容、医学美容技术、医学生物技术、医学实验技术、医学影像、医学影像工程、医学影像技术、医学影像学、预防医学、针灸推拿学、中西医结合、中西医临床医学、中医、中医骨伤、中医骨伤科学、中医外科学、中医五官科学、中医学、助产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普通全日制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榆阳区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2020年8月前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年龄30周岁以下(1990年8月25日至2002年8月25日出生)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10"/>
                <w:rFonts w:hint="default" w:hAnsi="宋体"/>
              </w:rPr>
            </w:pPr>
            <w:r>
              <w:rPr>
                <w:rStyle w:val="10"/>
                <w:rFonts w:hint="default" w:hAnsi="宋体"/>
              </w:rPr>
              <w:t>笔试：公共基础知识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16"/>
                <w:szCs w:val="16"/>
                <w:u w:val="none"/>
              </w:rPr>
              <w:t>医学公共知识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榆阳区城区事业单位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服务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协管员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4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不限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普通全日制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本科及以上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榆阳区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2020年8月前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年龄30周岁以下(1990年8月25日至2002年8月25日出生)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笔试：公共基础知识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职业能力倾向测试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榆阳区事业单位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讲解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协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  <w:lang w:eastAsia="zh-CN"/>
              </w:rPr>
              <w:t>管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员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4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不限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普通全日制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本科及以上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榆阳区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2020年8月前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年龄30周岁以下(1990年8月25日至2002年8月25日出生)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笔试：公共基础知识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t>职业能力倾向测试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Style w:val="9"/>
                <w:rFonts w:hint="default" w:hAnsi="宋体"/>
                <w:color w:val="auto"/>
              </w:rPr>
              <w:t>面试：结构化面试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150</w:t>
            </w:r>
          </w:p>
        </w:tc>
        <w:tc>
          <w:tcPr>
            <w:tcW w:w="4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</w:tr>
    </w:tbl>
    <w:p/>
    <w:sectPr>
      <w:footerReference r:id="rId3" w:type="default"/>
      <w:pgSz w:w="16838" w:h="11906" w:orient="landscape"/>
      <w:pgMar w:top="1134" w:right="1157" w:bottom="1134" w:left="1157" w:header="851" w:footer="992" w:gutter="0"/>
      <w:cols w:space="72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&amp;quot">
    <w:altName w:val="Arial Unicode M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153"/>
        <w:tab w:val="right" w:pos="8306"/>
        <w:tab w:val="clear" w:pos="4140"/>
        <w:tab w:val="clear" w:pos="8300"/>
      </w:tabs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o:preferrelative="t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tabs>
                    <w:tab w:val="center" w:pos="4153"/>
                    <w:tab w:val="right" w:pos="8306"/>
                    <w:tab w:val="clear" w:pos="4140"/>
                    <w:tab w:val="clear" w:pos="8300"/>
                  </w:tabs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61"/>
  <w:doNotShadeFormData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371A59"/>
    <w:rsid w:val="004765CB"/>
    <w:rsid w:val="00630F0A"/>
    <w:rsid w:val="006345CA"/>
    <w:rsid w:val="006453C5"/>
    <w:rsid w:val="006E4394"/>
    <w:rsid w:val="00765A74"/>
    <w:rsid w:val="00794A10"/>
    <w:rsid w:val="00930EB8"/>
    <w:rsid w:val="00AD55D2"/>
    <w:rsid w:val="00C9498B"/>
    <w:rsid w:val="00D84541"/>
    <w:rsid w:val="00E679B4"/>
    <w:rsid w:val="00F25350"/>
    <w:rsid w:val="00FA1F89"/>
    <w:rsid w:val="04F16900"/>
    <w:rsid w:val="09697349"/>
    <w:rsid w:val="16771EF1"/>
    <w:rsid w:val="16936CE7"/>
    <w:rsid w:val="16F77810"/>
    <w:rsid w:val="171D63F2"/>
    <w:rsid w:val="1BE58BC0"/>
    <w:rsid w:val="1CCD4F7C"/>
    <w:rsid w:val="1E2F37B3"/>
    <w:rsid w:val="21093B01"/>
    <w:rsid w:val="28860AEA"/>
    <w:rsid w:val="29D26130"/>
    <w:rsid w:val="2D6C203D"/>
    <w:rsid w:val="2E6964F5"/>
    <w:rsid w:val="320F595D"/>
    <w:rsid w:val="372C2FD7"/>
    <w:rsid w:val="383B5AB5"/>
    <w:rsid w:val="386C2DEE"/>
    <w:rsid w:val="38E3725B"/>
    <w:rsid w:val="393F5030"/>
    <w:rsid w:val="3F2A30EB"/>
    <w:rsid w:val="4B5B1ECF"/>
    <w:rsid w:val="4E6A2E44"/>
    <w:rsid w:val="50935B86"/>
    <w:rsid w:val="547D5C07"/>
    <w:rsid w:val="5A3D782B"/>
    <w:rsid w:val="5B0D1BC7"/>
    <w:rsid w:val="5EA003FD"/>
    <w:rsid w:val="60CC1039"/>
    <w:rsid w:val="620057CF"/>
    <w:rsid w:val="66C93938"/>
    <w:rsid w:val="69093179"/>
    <w:rsid w:val="6CA935B4"/>
    <w:rsid w:val="6ECE5E72"/>
    <w:rsid w:val="71263378"/>
    <w:rsid w:val="73394D12"/>
    <w:rsid w:val="737E5C55"/>
    <w:rsid w:val="74C2201D"/>
    <w:rsid w:val="752B0BC4"/>
    <w:rsid w:val="75450265"/>
    <w:rsid w:val="77BB5991"/>
    <w:rsid w:val="79F71477"/>
    <w:rsid w:val="7D7F5446"/>
    <w:rsid w:val="BEB76DA0"/>
    <w:rsid w:val="D4BC2962"/>
    <w:rsid w:val="DDFFACDB"/>
    <w:rsid w:val="DFFBE7A9"/>
    <w:rsid w:val="EDEF277E"/>
    <w:rsid w:val="EFB7C073"/>
    <w:rsid w:val="EFEBE65C"/>
    <w:rsid w:val="F5BE61E9"/>
    <w:rsid w:val="FB7D0142"/>
    <w:rsid w:val="FEFEC95D"/>
    <w:rsid w:val="FFFEF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0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  <w:rPr>
      <w:rFonts w:ascii="Times New Roman" w:hAnsi="Times New Roman" w:eastAsia="宋体" w:cs="Times New Roman"/>
    </w:rPr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40"/>
        <w:tab w:val="right" w:pos="8300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0"/>
    <w:rPr>
      <w:rFonts w:ascii="Times New Roman" w:hAnsi="Times New Roman" w:eastAsia="宋体" w:cs="Times New Roman"/>
      <w:b/>
    </w:rPr>
  </w:style>
  <w:style w:type="character" w:styleId="8">
    <w:name w:val="Hyperlink"/>
    <w:basedOn w:val="6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9">
    <w:name w:val="font21"/>
    <w:basedOn w:val="6"/>
    <w:qFormat/>
    <w:uiPriority w:val="0"/>
    <w:rPr>
      <w:rFonts w:hint="eastAsia" w:ascii="仿宋_GB2312" w:hAnsi="Times New Roman" w:eastAsia="仿宋_GB2312" w:cs="仿宋_GB2312"/>
      <w:color w:val="FF0000"/>
      <w:sz w:val="16"/>
      <w:szCs w:val="16"/>
      <w:u w:val="none"/>
    </w:rPr>
  </w:style>
  <w:style w:type="character" w:customStyle="1" w:styleId="10">
    <w:name w:val="font41"/>
    <w:basedOn w:val="6"/>
    <w:qFormat/>
    <w:uiPriority w:val="0"/>
    <w:rPr>
      <w:rFonts w:hint="eastAsia" w:ascii="仿宋_GB2312" w:hAnsi="Times New Roman" w:eastAsia="仿宋_GB2312" w:cs="仿宋_GB2312"/>
      <w:color w:val="000000"/>
      <w:sz w:val="16"/>
      <w:szCs w:val="16"/>
      <w:u w:val="none"/>
    </w:rPr>
  </w:style>
  <w:style w:type="character" w:customStyle="1" w:styleId="11">
    <w:name w:val="font11"/>
    <w:basedOn w:val="6"/>
    <w:qFormat/>
    <w:uiPriority w:val="0"/>
    <w:rPr>
      <w:rFonts w:hint="eastAsia" w:ascii="仿宋_GB2312" w:hAnsi="Times New Roman" w:eastAsia="仿宋_GB2312" w:cs="仿宋_GB2312"/>
      <w:color w:val="FF0000"/>
      <w:sz w:val="20"/>
      <w:szCs w:val="20"/>
      <w:u w:val="single"/>
    </w:rPr>
  </w:style>
  <w:style w:type="character" w:customStyle="1" w:styleId="12">
    <w:name w:val="font31"/>
    <w:basedOn w:val="6"/>
    <w:qFormat/>
    <w:uiPriority w:val="0"/>
    <w:rPr>
      <w:rFonts w:hint="eastAsia" w:ascii="仿宋_GB2312" w:hAnsi="Times New Roman" w:eastAsia="仿宋_GB2312" w:cs="仿宋_GB2312"/>
      <w:color w:val="000000"/>
      <w:sz w:val="20"/>
      <w:szCs w:val="20"/>
      <w:u w:val="none"/>
    </w:rPr>
  </w:style>
  <w:style w:type="character" w:customStyle="1" w:styleId="13">
    <w:name w:val="font01"/>
    <w:basedOn w:val="6"/>
    <w:qFormat/>
    <w:uiPriority w:val="0"/>
    <w:rPr>
      <w:rFonts w:hint="eastAsia" w:ascii="仿宋_GB2312" w:hAnsi="Times New Roman" w:eastAsia="仿宋_GB2312" w:cs="仿宋_GB2312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728</Words>
  <Characters>4151</Characters>
  <Lines>34</Lines>
  <Paragraphs>9</Paragraphs>
  <TotalTime>15</TotalTime>
  <ScaleCrop>false</ScaleCrop>
  <LinksUpToDate>false</LinksUpToDate>
  <CharactersWithSpaces>4870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2020-08-25T10:11:00Z</dcterms:created>
  <dc:creator>Lenovo</dc:creator>
  <cp:lastModifiedBy>JL</cp:lastModifiedBy>
  <cp:lastPrinted>2020-08-25T09:31:00Z</cp:lastPrinted>
  <dcterms:modified xsi:type="dcterms:W3CDTF">2020-08-25T11:18:22Z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