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w:t>
      </w:r>
    </w:p>
    <w:p>
      <w:pPr>
        <w:jc w:val="cente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eastAsia="zh-CN"/>
        </w:rPr>
        <w:t>普洱市</w:t>
      </w:r>
      <w:r>
        <w:rPr>
          <w:rFonts w:hint="eastAsia" w:ascii="方正仿宋_GBK" w:hAnsi="方正仿宋_GBK" w:eastAsia="方正仿宋_GBK" w:cs="方正仿宋_GBK"/>
          <w:b/>
          <w:bCs/>
          <w:sz w:val="32"/>
          <w:szCs w:val="32"/>
        </w:rPr>
        <w:t>基础教育学校</w:t>
      </w:r>
      <w:r>
        <w:rPr>
          <w:rFonts w:hint="eastAsia" w:ascii="方正仿宋_GBK" w:hAnsi="方正仿宋_GBK" w:eastAsia="方正仿宋_GBK" w:cs="方正仿宋_GBK"/>
          <w:b/>
          <w:bCs/>
          <w:sz w:val="32"/>
          <w:szCs w:val="32"/>
          <w:lang w:eastAsia="zh-CN"/>
        </w:rPr>
        <w:t>补充</w:t>
      </w:r>
      <w:bookmarkStart w:id="1" w:name="_GoBack"/>
      <w:bookmarkEnd w:id="1"/>
      <w:r>
        <w:rPr>
          <w:rFonts w:hint="eastAsia" w:ascii="方正仿宋_GBK" w:hAnsi="方正仿宋_GBK" w:eastAsia="方正仿宋_GBK" w:cs="方正仿宋_GBK"/>
          <w:b/>
          <w:bCs/>
          <w:sz w:val="32"/>
          <w:szCs w:val="32"/>
        </w:rPr>
        <w:t>专项招聘</w:t>
      </w:r>
      <w:r>
        <w:rPr>
          <w:rFonts w:hint="eastAsia" w:ascii="方正仿宋_GBK" w:hAnsi="方正仿宋_GBK" w:eastAsia="方正仿宋_GBK" w:cs="方正仿宋_GBK"/>
          <w:b/>
          <w:bCs/>
          <w:sz w:val="32"/>
          <w:szCs w:val="32"/>
          <w:lang w:eastAsia="zh-CN"/>
        </w:rPr>
        <w:t>面试公告网址</w:t>
      </w:r>
    </w:p>
    <w:tbl>
      <w:tblPr>
        <w:tblStyle w:val="9"/>
        <w:tblW w:w="9510" w:type="dxa"/>
        <w:tblInd w:w="-4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7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b/>
                <w:bCs/>
                <w:sz w:val="30"/>
                <w:szCs w:val="30"/>
                <w:vertAlign w:val="baseline"/>
                <w:lang w:eastAsia="zh-CN"/>
              </w:rPr>
              <w:t>县（区）</w:t>
            </w:r>
          </w:p>
        </w:tc>
        <w:tc>
          <w:tcPr>
            <w:tcW w:w="759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b/>
                <w:bCs/>
                <w:sz w:val="30"/>
                <w:szCs w:val="30"/>
                <w:vertAlign w:val="baseline"/>
                <w:lang w:eastAsia="zh-CN"/>
              </w:rPr>
              <w:t>招聘面试公告网址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思茅区</w:t>
            </w:r>
          </w:p>
        </w:tc>
        <w:tc>
          <w:tcPr>
            <w:tcW w:w="7590" w:type="dxa"/>
            <w:vAlign w:val="center"/>
          </w:tcPr>
          <w:p>
            <w:pPr>
              <w:jc w:val="both"/>
              <w:rPr>
                <w:rStyle w:val="11"/>
                <w:rFonts w:hint="eastAsia"/>
                <w:sz w:val="28"/>
                <w:szCs w:val="28"/>
              </w:rPr>
            </w:pPr>
            <w:r>
              <w:rPr>
                <w:rFonts w:hint="eastAsia" w:ascii="Times New Roman" w:hAnsi="Times New Roman" w:eastAsia="方正仿宋_GBK" w:cs="方正仿宋_GBK"/>
                <w:sz w:val="28"/>
                <w:szCs w:val="28"/>
                <w:vertAlign w:val="baseline"/>
              </w:rPr>
              <w:t>思茅区人民政府门户网</w:t>
            </w:r>
            <w:r>
              <w:rPr>
                <w:rStyle w:val="11"/>
                <w:rFonts w:hint="eastAsia"/>
                <w:sz w:val="28"/>
                <w:szCs w:val="28"/>
              </w:rPr>
              <w:t>http://www.smqzf.gov.cn/</w:t>
            </w:r>
          </w:p>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思茅网</w:t>
            </w:r>
            <w:r>
              <w:rPr>
                <w:rStyle w:val="11"/>
                <w:rFonts w:hint="eastAsia"/>
                <w:sz w:val="28"/>
                <w:szCs w:val="28"/>
              </w:rPr>
              <w:t>http://www.simaowang.com/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墨江县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墨江</w:t>
            </w:r>
            <w:r>
              <w:rPr>
                <w:rFonts w:hint="eastAsia" w:ascii="Times New Roman" w:hAnsi="Times New Roman" w:eastAsia="方正仿宋_GBK" w:cs="方正仿宋_GBK"/>
                <w:sz w:val="28"/>
                <w:szCs w:val="28"/>
                <w:vertAlign w:val="baseline"/>
                <w:lang w:eastAsia="zh-CN"/>
              </w:rPr>
              <w:t>县</w:t>
            </w:r>
            <w:r>
              <w:rPr>
                <w:rFonts w:hint="eastAsia" w:ascii="Times New Roman" w:hAnsi="Times New Roman" w:eastAsia="方正仿宋_GBK" w:cs="方正仿宋_GBK"/>
                <w:sz w:val="28"/>
                <w:szCs w:val="28"/>
                <w:vertAlign w:val="baseline"/>
              </w:rPr>
              <w:t>人民政府</w:t>
            </w:r>
            <w:r>
              <w:rPr>
                <w:rStyle w:val="11"/>
                <w:rFonts w:hint="eastAsia"/>
                <w:sz w:val="28"/>
                <w:szCs w:val="28"/>
              </w:rPr>
              <w:t>http://www.mojiang.gov.cn/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景东县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lang w:eastAsia="zh-CN"/>
              </w:rPr>
              <w:t>景东网</w:t>
            </w:r>
            <w:r>
              <w:rPr>
                <w:rStyle w:val="11"/>
                <w:rFonts w:hint="eastAsia"/>
                <w:sz w:val="28"/>
                <w:szCs w:val="28"/>
              </w:rPr>
              <w:t>http://www.pejdw.com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景谷县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景谷县人民政府网</w:t>
            </w:r>
            <w:r>
              <w:rPr>
                <w:rStyle w:val="11"/>
                <w:rFonts w:hint="eastAsia"/>
                <w:sz w:val="28"/>
                <w:szCs w:val="28"/>
              </w:rPr>
              <w:t>http://www.jinggu.gov.cn/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镇沅县</w:t>
            </w:r>
          </w:p>
        </w:tc>
        <w:tc>
          <w:tcPr>
            <w:tcW w:w="7590" w:type="dxa"/>
            <w:vAlign w:val="center"/>
          </w:tcPr>
          <w:p>
            <w:pPr>
              <w:jc w:val="left"/>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镇沅县人民</w:t>
            </w:r>
            <w:r>
              <w:rPr>
                <w:rFonts w:hint="eastAsia" w:ascii="Times New Roman" w:hAnsi="Times New Roman" w:eastAsia="方正仿宋_GBK" w:cs="方正仿宋_GBK"/>
                <w:sz w:val="28"/>
                <w:szCs w:val="28"/>
                <w:vertAlign w:val="baseline"/>
                <w:lang w:eastAsia="zh-CN"/>
              </w:rPr>
              <w:t>政府</w:t>
            </w:r>
            <w:r>
              <w:rPr>
                <w:rFonts w:hint="eastAsia" w:ascii="Times New Roman" w:hAnsi="Times New Roman" w:eastAsia="方正仿宋_GBK" w:cs="方正仿宋_GBK"/>
                <w:sz w:val="28"/>
                <w:szCs w:val="28"/>
                <w:vertAlign w:val="baseline"/>
              </w:rPr>
              <w:t>网</w:t>
            </w:r>
            <w:r>
              <w:rPr>
                <w:rStyle w:val="11"/>
                <w:rFonts w:hint="eastAsia"/>
                <w:sz w:val="28"/>
                <w:szCs w:val="28"/>
              </w:rPr>
              <w:t>http://www.pezhenyuan.gov.cn/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江城县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江城县人民政府网</w:t>
            </w:r>
            <w:r>
              <w:rPr>
                <w:rStyle w:val="11"/>
                <w:rFonts w:hint="eastAsia"/>
                <w:sz w:val="28"/>
                <w:szCs w:val="28"/>
              </w:rPr>
              <w:t>http://www.jcx.gov.cn/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澜沧县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lang w:eastAsia="zh-CN"/>
              </w:rPr>
              <w:t>澜沧县人民政府网</w:t>
            </w:r>
            <w:r>
              <w:rPr>
                <w:rStyle w:val="11"/>
                <w:rFonts w:hint="eastAsia"/>
                <w:sz w:val="28"/>
                <w:szCs w:val="28"/>
              </w:rPr>
              <w:t>http://www.lancang.gov.cn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孟连县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rPr>
              <w:t>孟连县人民政府网</w:t>
            </w:r>
            <w:r>
              <w:rPr>
                <w:rStyle w:val="11"/>
                <w:rFonts w:hint="eastAsia"/>
                <w:sz w:val="28"/>
                <w:szCs w:val="28"/>
              </w:rPr>
              <w:t>http://www.menglian.gov.cn/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西盟县</w:t>
            </w:r>
          </w:p>
        </w:tc>
        <w:tc>
          <w:tcPr>
            <w:tcW w:w="7590" w:type="dxa"/>
            <w:vAlign w:val="center"/>
          </w:tcPr>
          <w:p>
            <w:pPr>
              <w:jc w:val="both"/>
              <w:rPr>
                <w:rFonts w:hint="eastAsia" w:ascii="Times New Roman" w:hAnsi="Times New Roman" w:eastAsia="方正仿宋_GBK" w:cs="方正仿宋_GBK"/>
                <w:sz w:val="28"/>
                <w:szCs w:val="28"/>
                <w:vertAlign w:val="baseline"/>
              </w:rPr>
            </w:pPr>
            <w:r>
              <w:rPr>
                <w:rFonts w:hint="eastAsia" w:ascii="Times New Roman" w:hAnsi="Times New Roman" w:eastAsia="方正仿宋_GBK" w:cs="方正仿宋_GBK"/>
                <w:sz w:val="28"/>
                <w:szCs w:val="28"/>
                <w:vertAlign w:val="baseline"/>
                <w:lang w:val="en-US" w:eastAsia="zh-CN"/>
              </w:rPr>
              <w:t>西盟县人民政府网</w:t>
            </w:r>
            <w:r>
              <w:rPr>
                <w:rStyle w:val="11"/>
                <w:rFonts w:hint="eastAsia"/>
                <w:sz w:val="28"/>
                <w:szCs w:val="28"/>
                <w:lang w:val="en-US" w:eastAsia="zh-CN"/>
              </w:rPr>
              <w:t>http://</w:t>
            </w:r>
            <w:r>
              <w:rPr>
                <w:rStyle w:val="11"/>
                <w:rFonts w:hint="eastAsia"/>
                <w:sz w:val="28"/>
                <w:szCs w:val="28"/>
              </w:rPr>
              <w:t xml:space="preserve">www.ximeng.gov.cn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20" w:type="dxa"/>
            <w:vAlign w:val="center"/>
          </w:tcPr>
          <w:p>
            <w:pPr>
              <w:jc w:val="center"/>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普洱市特殊教育学校</w:t>
            </w:r>
          </w:p>
        </w:tc>
        <w:tc>
          <w:tcPr>
            <w:tcW w:w="7590" w:type="dxa"/>
            <w:vAlign w:val="center"/>
          </w:tcPr>
          <w:p>
            <w:pPr>
              <w:jc w:val="both"/>
              <w:rPr>
                <w:rFonts w:hint="eastAsia" w:ascii="方正仿宋_GBK" w:hAnsi="方正仿宋_GBK" w:eastAsia="方正仿宋_GBK" w:cs="方正仿宋_GBK"/>
                <w:sz w:val="28"/>
                <w:szCs w:val="28"/>
                <w:vertAlign w:val="baseline"/>
                <w:lang w:eastAsia="zh-CN"/>
              </w:rPr>
            </w:pPr>
            <w:bookmarkStart w:id="0" w:name="dttl"/>
            <w:r>
              <w:rPr>
                <w:rFonts w:hint="eastAsia" w:ascii="方正仿宋_GBK" w:hAnsi="方正仿宋_GBK" w:eastAsia="方正仿宋_GBK" w:cs="方正仿宋_GBK"/>
                <w:b w:val="0"/>
                <w:i w:val="0"/>
                <w:caps w:val="0"/>
                <w:color w:val="000000" w:themeColor="text1"/>
                <w:spacing w:val="0"/>
                <w:sz w:val="28"/>
                <w:szCs w:val="28"/>
                <w:u w:val="none"/>
                <w:shd w:val="clear" w:fill="FFFFFF"/>
                <w:lang w:eastAsia="zh-CN"/>
                <w14:textFill>
                  <w14:solidFill>
                    <w14:schemeClr w14:val="tx1"/>
                  </w14:solidFill>
                </w14:textFill>
              </w:rPr>
              <w:t>普洱市人民政府网</w:t>
            </w:r>
            <w:r>
              <w:rPr>
                <w:rFonts w:hint="eastAsia" w:ascii="方正仿宋_GBK" w:hAnsi="方正仿宋_GBK" w:eastAsia="方正仿宋_GBK" w:cs="方正仿宋_GBK"/>
                <w:b w:val="0"/>
                <w:i w:val="0"/>
                <w:caps w:val="0"/>
                <w:color w:val="741274"/>
                <w:spacing w:val="0"/>
                <w:sz w:val="28"/>
                <w:szCs w:val="28"/>
                <w:u w:val="single"/>
                <w:shd w:val="clear" w:fill="FFFFFF"/>
              </w:rPr>
              <w:fldChar w:fldCharType="begin"/>
            </w:r>
            <w:r>
              <w:rPr>
                <w:rFonts w:hint="eastAsia" w:ascii="方正仿宋_GBK" w:hAnsi="方正仿宋_GBK" w:eastAsia="方正仿宋_GBK" w:cs="方正仿宋_GBK"/>
                <w:b w:val="0"/>
                <w:i w:val="0"/>
                <w:caps w:val="0"/>
                <w:color w:val="741274"/>
                <w:spacing w:val="0"/>
                <w:sz w:val="28"/>
                <w:szCs w:val="28"/>
                <w:u w:val="single"/>
                <w:shd w:val="clear" w:fill="FFFFFF"/>
              </w:rPr>
              <w:instrText xml:space="preserve"> HYPERLINK "https://www.sogou.com/link?url=DSOYnZeCC_qbGBj_VScfSBNxItudNyMWtBUSIoZnHve7Mqx-AeiLy_lfD6nAYwpc" \t "https://www.sogou.com/_blank" </w:instrText>
            </w:r>
            <w:r>
              <w:rPr>
                <w:rFonts w:hint="eastAsia" w:ascii="方正仿宋_GBK" w:hAnsi="方正仿宋_GBK" w:eastAsia="方正仿宋_GBK" w:cs="方正仿宋_GBK"/>
                <w:b w:val="0"/>
                <w:i w:val="0"/>
                <w:caps w:val="0"/>
                <w:color w:val="741274"/>
                <w:spacing w:val="0"/>
                <w:sz w:val="28"/>
                <w:szCs w:val="28"/>
                <w:u w:val="single"/>
                <w:shd w:val="clear" w:fill="FFFFFF"/>
              </w:rPr>
              <w:fldChar w:fldCharType="separate"/>
            </w:r>
            <w:r>
              <w:rPr>
                <w:rStyle w:val="11"/>
                <w:rFonts w:hint="eastAsia" w:ascii="方正仿宋_GBK" w:hAnsi="方正仿宋_GBK" w:eastAsia="方正仿宋_GBK" w:cs="方正仿宋_GBK"/>
                <w:b w:val="0"/>
                <w:i w:val="0"/>
                <w:caps w:val="0"/>
                <w:color w:val="741274"/>
                <w:spacing w:val="0"/>
                <w:sz w:val="28"/>
                <w:szCs w:val="28"/>
                <w:u w:val="single"/>
                <w:shd w:val="clear" w:fill="FFFFFF"/>
              </w:rPr>
              <w:t>http://www.puershi.gov.cn/</w:t>
            </w:r>
            <w:bookmarkEnd w:id="0"/>
            <w:r>
              <w:rPr>
                <w:rFonts w:hint="eastAsia" w:ascii="方正仿宋_GBK" w:hAnsi="方正仿宋_GBK" w:eastAsia="方正仿宋_GBK" w:cs="方正仿宋_GBK"/>
                <w:b w:val="0"/>
                <w:i w:val="0"/>
                <w:caps w:val="0"/>
                <w:color w:val="741274"/>
                <w:spacing w:val="0"/>
                <w:sz w:val="28"/>
                <w:szCs w:val="28"/>
                <w:u w:val="single"/>
                <w:shd w:val="clear" w:fill="FFFFFF"/>
              </w:rPr>
              <w:fldChar w:fldCharType="end"/>
            </w:r>
          </w:p>
        </w:tc>
      </w:tr>
    </w:tbl>
    <w:p>
      <w:pPr>
        <w:rPr>
          <w:rFonts w:hint="eastAsia"/>
        </w:rPr>
      </w:pPr>
    </w:p>
    <w:sectPr>
      <w:pgSz w:w="11906" w:h="16838"/>
      <w:pgMar w:top="400" w:right="1800" w:bottom="47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方正仿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B12AA"/>
    <w:rsid w:val="0969142E"/>
    <w:rsid w:val="0C7F3C9D"/>
    <w:rsid w:val="12CF1E92"/>
    <w:rsid w:val="290D1686"/>
    <w:rsid w:val="2B5B3D59"/>
    <w:rsid w:val="2B622ED9"/>
    <w:rsid w:val="31991CEB"/>
    <w:rsid w:val="3E8D7A57"/>
    <w:rsid w:val="478F6260"/>
    <w:rsid w:val="492F4EB6"/>
    <w:rsid w:val="4B394210"/>
    <w:rsid w:val="4B9C612E"/>
    <w:rsid w:val="4FEA381B"/>
    <w:rsid w:val="5314320C"/>
    <w:rsid w:val="5A1666C0"/>
    <w:rsid w:val="5C3B46EA"/>
    <w:rsid w:val="65536037"/>
    <w:rsid w:val="667007A9"/>
    <w:rsid w:val="764E7DF7"/>
    <w:rsid w:val="7AE214F5"/>
    <w:rsid w:val="7B765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3"/>
    <w:qFormat/>
    <w:uiPriority w:val="0"/>
    <w:pPr>
      <w:spacing w:line="480" w:lineRule="exact"/>
      <w:ind w:left="200" w:leftChars="200" w:hanging="200" w:hangingChars="200"/>
    </w:pPr>
    <w:rPr>
      <w:rFonts w:ascii="Calibri" w:hAnsi="Calibri" w:cs="黑体"/>
      <w:szCs w:val="24"/>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 New"/>
    <w:next w:val="5"/>
    <w:qFormat/>
    <w:uiPriority w:val="0"/>
    <w:pPr>
      <w:widowControl w:val="0"/>
      <w:spacing w:line="480" w:lineRule="exact"/>
      <w:jc w:val="both"/>
    </w:pPr>
    <w:rPr>
      <w:rFonts w:ascii="Calibri" w:hAnsi="Calibri" w:eastAsia="华文楷体" w:cs="Times New Roman"/>
      <w:kern w:val="2"/>
      <w:sz w:val="24"/>
      <w:szCs w:val="22"/>
      <w:lang w:val="en-US" w:eastAsia="zh-CN" w:bidi="ar-SA"/>
    </w:rPr>
  </w:style>
  <w:style w:type="paragraph" w:customStyle="1" w:styleId="5">
    <w:name w:val="图表目录2"/>
    <w:basedOn w:val="6"/>
    <w:next w:val="6"/>
    <w:qFormat/>
    <w:uiPriority w:val="0"/>
    <w:pPr>
      <w:ind w:left="200" w:leftChars="200" w:hanging="200" w:hangingChars="200"/>
    </w:p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1"/>
    <w:next w:val="5"/>
    <w:qFormat/>
    <w:uiPriority w:val="0"/>
    <w:pPr>
      <w:widowControl w:val="0"/>
      <w:jc w:val="both"/>
    </w:pPr>
    <w:rPr>
      <w:rFonts w:ascii="Calibri" w:hAnsi="Calibri" w:eastAsia="宋体" w:cs="黑体"/>
      <w:kern w:val="2"/>
      <w:sz w:val="21"/>
      <w:szCs w:val="24"/>
      <w:lang w:val="en-US" w:eastAsia="zh-CN" w:bidi="ar-SA"/>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来玩</cp:lastModifiedBy>
  <cp:lastPrinted>2020-05-22T07:46:00Z</cp:lastPrinted>
  <dcterms:modified xsi:type="dcterms:W3CDTF">2020-09-11T09:57:25Z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