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2582" w:rsidRDefault="00D12582" w:rsidP="00D12582">
      <w:pPr>
        <w:overflowPunct w:val="0"/>
        <w:spacing w:line="560" w:lineRule="exact"/>
        <w:rPr>
          <w:rFonts w:ascii="黑体" w:eastAsia="黑体" w:hAnsi="黑体" w:cs="Times New Roman"/>
          <w:sz w:val="32"/>
          <w:szCs w:val="32"/>
        </w:rPr>
      </w:pPr>
      <w:r w:rsidRPr="009F7375">
        <w:rPr>
          <w:rFonts w:ascii="黑体" w:eastAsia="黑体" w:hAnsi="黑体" w:cs="Times New Roman"/>
          <w:sz w:val="32"/>
          <w:szCs w:val="32"/>
        </w:rPr>
        <w:t>附件1</w:t>
      </w:r>
    </w:p>
    <w:p w:rsidR="00D13C8A" w:rsidRPr="00D13C8A" w:rsidRDefault="00D13C8A" w:rsidP="00D13C8A"/>
    <w:p w:rsidR="00D12582" w:rsidRPr="00033424" w:rsidRDefault="00D232BA" w:rsidP="00D12582">
      <w:pPr>
        <w:overflowPunct w:val="0"/>
        <w:spacing w:line="56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bookmarkStart w:id="0" w:name="_GoBack"/>
      <w:r w:rsidRPr="00033424">
        <w:rPr>
          <w:rFonts w:ascii="方正小标宋简体" w:eastAsia="方正小标宋简体" w:hAnsi="方正小标宋简体" w:cs="方正小标宋简体" w:hint="eastAsia"/>
          <w:sz w:val="36"/>
          <w:szCs w:val="36"/>
        </w:rPr>
        <w:t>国家“双一流”建设高校及学科建设高校名单</w:t>
      </w:r>
      <w:bookmarkEnd w:id="0"/>
    </w:p>
    <w:p w:rsidR="00D12582" w:rsidRPr="006C0035" w:rsidRDefault="00D12582" w:rsidP="006C0035"/>
    <w:p w:rsidR="00D12582" w:rsidRPr="00033424" w:rsidRDefault="00D12582" w:rsidP="00033424">
      <w:pPr>
        <w:overflowPunct w:val="0"/>
        <w:spacing w:line="500" w:lineRule="exact"/>
        <w:ind w:firstLineChars="200" w:firstLine="560"/>
        <w:rPr>
          <w:rFonts w:ascii="黑体" w:eastAsia="黑体" w:hAnsi="黑体" w:cs="黑体"/>
          <w:sz w:val="28"/>
          <w:szCs w:val="28"/>
        </w:rPr>
      </w:pPr>
      <w:r w:rsidRPr="00033424">
        <w:rPr>
          <w:rFonts w:ascii="黑体" w:eastAsia="黑体" w:hAnsi="黑体" w:cs="黑体" w:hint="eastAsia"/>
          <w:sz w:val="28"/>
          <w:szCs w:val="28"/>
        </w:rPr>
        <w:t>一、一流大学</w:t>
      </w:r>
      <w:r w:rsidR="0076686E" w:rsidRPr="00033424">
        <w:rPr>
          <w:rFonts w:ascii="黑体" w:eastAsia="黑体" w:hAnsi="黑体" w:cs="黑体" w:hint="eastAsia"/>
          <w:sz w:val="28"/>
          <w:szCs w:val="28"/>
        </w:rPr>
        <w:t>（</w:t>
      </w:r>
      <w:r w:rsidRPr="00033424">
        <w:rPr>
          <w:rFonts w:ascii="黑体" w:eastAsia="黑体" w:hAnsi="黑体" w:cs="黑体" w:hint="eastAsia"/>
          <w:sz w:val="28"/>
          <w:szCs w:val="28"/>
        </w:rPr>
        <w:t>42所</w:t>
      </w:r>
      <w:r w:rsidR="0076686E" w:rsidRPr="00033424">
        <w:rPr>
          <w:rFonts w:ascii="黑体" w:eastAsia="黑体" w:hAnsi="黑体" w:cs="黑体" w:hint="eastAsia"/>
          <w:sz w:val="28"/>
          <w:szCs w:val="28"/>
        </w:rPr>
        <w:t>）</w:t>
      </w:r>
    </w:p>
    <w:p w:rsidR="00D12582" w:rsidRPr="00033424" w:rsidRDefault="00D12582" w:rsidP="00033424">
      <w:pPr>
        <w:overflowPunct w:val="0"/>
        <w:spacing w:line="500" w:lineRule="exact"/>
        <w:ind w:firstLineChars="200" w:firstLine="560"/>
        <w:rPr>
          <w:rFonts w:ascii="仿宋_GB2312" w:eastAsia="仿宋_GB2312" w:hAnsi="Times New Roman" w:cs="Times New Roman"/>
          <w:kern w:val="0"/>
          <w:sz w:val="28"/>
          <w:szCs w:val="28"/>
        </w:rPr>
      </w:pPr>
      <w:r w:rsidRPr="00033424">
        <w:rPr>
          <w:rFonts w:ascii="仿宋_GB2312" w:eastAsia="仿宋_GB2312" w:hAnsi="Times New Roman" w:cs="Times New Roman" w:hint="eastAsia"/>
          <w:kern w:val="0"/>
          <w:sz w:val="28"/>
          <w:szCs w:val="28"/>
        </w:rPr>
        <w:t>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</w:t>
      </w:r>
      <w:r w:rsidR="00D42BBF" w:rsidRPr="00033424">
        <w:rPr>
          <w:rFonts w:ascii="仿宋_GB2312" w:eastAsia="仿宋_GB2312" w:hAnsi="Times New Roman" w:cs="Times New Roman" w:hint="eastAsia"/>
          <w:kern w:val="0"/>
          <w:sz w:val="28"/>
          <w:szCs w:val="28"/>
        </w:rPr>
        <w:t>、</w:t>
      </w:r>
      <w:r w:rsidRPr="00033424">
        <w:rPr>
          <w:rFonts w:ascii="仿宋_GB2312" w:eastAsia="仿宋_GB2312" w:hAnsi="Times New Roman" w:cs="Times New Roman" w:hint="eastAsia"/>
          <w:kern w:val="0"/>
          <w:sz w:val="28"/>
          <w:szCs w:val="28"/>
        </w:rPr>
        <w:t>东北大学、郑州大学、湖南大学、云南大学、西北农林科技大学、新疆大学</w:t>
      </w:r>
    </w:p>
    <w:p w:rsidR="00D12582" w:rsidRPr="00033424" w:rsidRDefault="00D12582" w:rsidP="00033424">
      <w:pPr>
        <w:overflowPunct w:val="0"/>
        <w:spacing w:line="500" w:lineRule="exact"/>
        <w:ind w:firstLineChars="200" w:firstLine="560"/>
        <w:rPr>
          <w:rFonts w:ascii="黑体" w:eastAsia="黑体" w:hAnsi="黑体" w:cs="黑体"/>
          <w:sz w:val="28"/>
          <w:szCs w:val="28"/>
        </w:rPr>
      </w:pPr>
      <w:r w:rsidRPr="00033424">
        <w:rPr>
          <w:rFonts w:ascii="黑体" w:eastAsia="黑体" w:hAnsi="黑体" w:cs="黑体" w:hint="eastAsia"/>
          <w:sz w:val="28"/>
          <w:szCs w:val="28"/>
        </w:rPr>
        <w:t>二、一流学科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北京交通大学：系统科学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北京工业大学：土木工程（自定）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北京科技大学：科学技术史、材料科学与工程、冶金工程、矿业工程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北京化工大学：化学工程与技术（自定）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北京邮电大学：信息与通信工程、计算机科学与技术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北京林业大学：风景园林学、林学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北京协和医学院：生物学、生物医学工程、临床医学、药学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北京中医药大学：中医学、中西医结合、中药学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首都师范大学：数学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北京外国语大学：外国语言文学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中国传媒大学：新闻传播学、戏剧与影视学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中央财经大学：应用经济学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对外经济贸易大学：应用经济学（自定）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外交学院：政治学（自定）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中国人民公安大学：公安学（自定）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lastRenderedPageBreak/>
        <w:t xml:space="preserve">北京体育大学：体育学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中央音乐学院：音乐与舞蹈学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中国音乐学院：音乐与舞蹈学（自定）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中央美术学院：美术学、设计学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中央戏剧学院：戏剧与影视学 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中国政法大学：法学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天津工业大学：纺织科学与工程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天津医科大学：临床医学（自定）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天津中医药大学：中药学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华北电力大学：电气工程（自定）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河北工业大学：电气工程（自定）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太原理工大学：化学工程与技术（自定）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内蒙古大学：生物学（自定）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辽宁大学：应用经济学（自定）  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大连海事大学：交通运输工程（自定）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延边大学：外国语言文学（自定）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东北师范大学：马克思主义理论、世界史、数学、化学、统计学、材料科学与工程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哈尔滨工程大学：船舶与海洋工程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东北农业大学：畜牧学（自定）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东北林业大学：林业工程、林学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华东理工大学：化学、材料科学与工程、化学工程与技术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东华大学：纺织科学与工程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上海海洋大学：水产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上海中医药大学：中医学、中药学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上海外国语大学：外国语言文学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上海财经大学：统计学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上海体育学院：体育学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lastRenderedPageBreak/>
        <w:t xml:space="preserve">上海音乐学院：音乐与舞蹈学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上海大学：机械工程（自定）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苏州大学：材料科学与工程（自定）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南京航空航天大学：力学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南京理工大学：兵器科学与技术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中国矿业大学：安全科学与工程、矿业工程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南京邮电大学：电子科学与技术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河海大学：水利工程、环境科学与工程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江南大学：轻工技术与工程、食品科学与工程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南京林业大学：林业工程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南京信息工程大学：大气科学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南京农业大学：作物学、农业资源与环境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南京中医药大学：中药学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中国药科大学：中药学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南京师范大学：地理学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中国美术学院：美术学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安徽大学：材料科学与工程（自定）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合肥工业大学：管理科学与工程（自定） 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福州大学：化学（自定）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南昌大学：材料科学与工程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中国石油大学（华东）：石油与天然气工程、地质资源与地质工程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河南大学：生物学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中国地质大学（武汉）：地质学、地质资源与地质工程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武汉理工大学：材料科学与工程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华中农业大学：生物学、园艺学、畜牧学、兽医学、农林经济管理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华中师范大学：政治学、中国语言文学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中南财经政法大学：法学（自定）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湖南师范大学：外国语言文学（自定）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lastRenderedPageBreak/>
        <w:t xml:space="preserve">暨南大学：药学（自定）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广州中医药大学：中医学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华南师范大学：物理学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海南大学：作物学（自定）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广西大学：土木工程（自定）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西南交通大学：交通运输工程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西南石油大学：石油与天然气工程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成都理工大学：地质学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四川农业大学：作物学（自定）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成都中医药大学：中药学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西南大学：生物学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西南财经大学：应用经济学（自定）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贵州大学：植物保护（自定）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西藏大学：生态学（自定）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西北大学：地质学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西安电子科技大学：信息与通信工程、计算机科学与技术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长安大学：交通运输工程（自定）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陕西师范大学：中国语言文学（自定）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青海大学：生态学（自定）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宁夏大学：化学工程与技术（自定）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石河子大学：化学工程与技术（自定）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中国矿业大学（北京）：安全科学与工程、矿业工程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中国石油大学（北京）：石油与天然气工程、地质资源与地质工程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中国地质大学（北京）：地质学、地质资源与地质工程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宁波大学：力学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中国科学院大学：化学、材料科学与工程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 xml:space="preserve">第二军医大学：基础医学 </w:t>
      </w:r>
    </w:p>
    <w:p w:rsidR="00AA343C" w:rsidRPr="00033424" w:rsidRDefault="00AA343C" w:rsidP="00033424">
      <w:pPr>
        <w:spacing w:line="500" w:lineRule="exact"/>
        <w:ind w:firstLineChars="200" w:firstLine="560"/>
        <w:rPr>
          <w:sz w:val="28"/>
          <w:szCs w:val="28"/>
        </w:rPr>
      </w:pPr>
      <w:r w:rsidRPr="00033424">
        <w:rPr>
          <w:rFonts w:ascii="仿宋_GB2312" w:eastAsia="仿宋_GB2312" w:hint="eastAsia"/>
          <w:sz w:val="28"/>
          <w:szCs w:val="28"/>
        </w:rPr>
        <w:t>第四军医大学：临床医学（自定）</w:t>
      </w:r>
    </w:p>
    <w:sectPr w:rsidR="00AA343C" w:rsidRPr="00033424" w:rsidSect="000E4D62">
      <w:footerReference w:type="default" r:id="rId6"/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1DBB" w:rsidRDefault="00AE1DBB" w:rsidP="006424D2">
      <w:r>
        <w:separator/>
      </w:r>
    </w:p>
  </w:endnote>
  <w:endnote w:type="continuationSeparator" w:id="0">
    <w:p w:rsidR="00AE1DBB" w:rsidRDefault="00AE1DBB" w:rsidP="006424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2336431"/>
      <w:docPartObj>
        <w:docPartGallery w:val="Page Numbers (Bottom of Page)"/>
        <w:docPartUnique/>
      </w:docPartObj>
    </w:sdtPr>
    <w:sdtContent>
      <w:p w:rsidR="00747F27" w:rsidRDefault="003C2FB6">
        <w:pPr>
          <w:pStyle w:val="a4"/>
          <w:jc w:val="center"/>
        </w:pPr>
        <w:fldSimple w:instr=" PAGE   \* MERGEFORMAT ">
          <w:r w:rsidR="000E4D62" w:rsidRPr="000E4D62">
            <w:rPr>
              <w:noProof/>
              <w:lang w:val="zh-CN"/>
            </w:rPr>
            <w:t>1</w:t>
          </w:r>
        </w:fldSimple>
      </w:p>
    </w:sdtContent>
  </w:sdt>
  <w:p w:rsidR="00747F27" w:rsidRDefault="00747F2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1DBB" w:rsidRDefault="00AE1DBB" w:rsidP="006424D2">
      <w:r>
        <w:separator/>
      </w:r>
    </w:p>
  </w:footnote>
  <w:footnote w:type="continuationSeparator" w:id="0">
    <w:p w:rsidR="00AE1DBB" w:rsidRDefault="00AE1DBB" w:rsidP="006424D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2582"/>
    <w:rsid w:val="00033424"/>
    <w:rsid w:val="000858E5"/>
    <w:rsid w:val="000C0314"/>
    <w:rsid w:val="000E4D62"/>
    <w:rsid w:val="0013038A"/>
    <w:rsid w:val="00187714"/>
    <w:rsid w:val="001D4B94"/>
    <w:rsid w:val="001F387F"/>
    <w:rsid w:val="002B3312"/>
    <w:rsid w:val="003C2FB6"/>
    <w:rsid w:val="00413379"/>
    <w:rsid w:val="004E5AD4"/>
    <w:rsid w:val="006424D2"/>
    <w:rsid w:val="006C0035"/>
    <w:rsid w:val="00747F27"/>
    <w:rsid w:val="0076686E"/>
    <w:rsid w:val="007C4FDF"/>
    <w:rsid w:val="007E0BBF"/>
    <w:rsid w:val="00961D4B"/>
    <w:rsid w:val="009F7375"/>
    <w:rsid w:val="00A70A0A"/>
    <w:rsid w:val="00A76510"/>
    <w:rsid w:val="00A917BC"/>
    <w:rsid w:val="00AA343C"/>
    <w:rsid w:val="00AE1DBB"/>
    <w:rsid w:val="00B00494"/>
    <w:rsid w:val="00D12582"/>
    <w:rsid w:val="00D13C8A"/>
    <w:rsid w:val="00D232BA"/>
    <w:rsid w:val="00D42BBF"/>
    <w:rsid w:val="00DA16D9"/>
    <w:rsid w:val="00DC46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D12582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1258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semiHidden/>
    <w:rsid w:val="00D1258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header"/>
    <w:basedOn w:val="a"/>
    <w:link w:val="Char"/>
    <w:uiPriority w:val="99"/>
    <w:semiHidden/>
    <w:unhideWhenUsed/>
    <w:rsid w:val="006424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424D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24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24D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D12582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1258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semiHidden/>
    <w:rsid w:val="00D12582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297</Words>
  <Characters>1695</Characters>
  <Application>Microsoft Office Word</Application>
  <DocSecurity>0</DocSecurity>
  <Lines>14</Lines>
  <Paragraphs>3</Paragraphs>
  <ScaleCrop>false</ScaleCrop>
  <Company/>
  <LinksUpToDate>false</LinksUpToDate>
  <CharactersWithSpaces>1989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谢沂楠</dc:creator>
  <cp:lastModifiedBy>Administrator</cp:lastModifiedBy>
  <cp:revision>24</cp:revision>
  <cp:lastPrinted>2020-09-17T02:30:00Z</cp:lastPrinted>
  <dcterms:created xsi:type="dcterms:W3CDTF">2020-09-17T02:20:00Z</dcterms:created>
  <dcterms:modified xsi:type="dcterms:W3CDTF">2020-09-18T01:05:00Z</dcterms:modified>
</cp:coreProperties>
</file>