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0" w:type="dxa"/>
        <w:jc w:val="center"/>
        <w:tblCellMar>
          <w:left w:w="0" w:type="dxa"/>
          <w:right w:w="0" w:type="dxa"/>
        </w:tblCellMar>
        <w:tblLook w:val="04A0"/>
      </w:tblPr>
      <w:tblGrid>
        <w:gridCol w:w="1113"/>
        <w:gridCol w:w="835"/>
        <w:gridCol w:w="2041"/>
        <w:gridCol w:w="2876"/>
        <w:gridCol w:w="2135"/>
      </w:tblGrid>
      <w:tr w:rsidR="00D4088A" w:rsidRPr="00D4088A" w:rsidTr="00D4088A">
        <w:trPr>
          <w:trHeight w:val="285"/>
          <w:jc w:val="center"/>
        </w:trPr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岗位数</w:t>
            </w:r>
          </w:p>
        </w:tc>
        <w:tc>
          <w:tcPr>
            <w:tcW w:w="1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1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其他要求</w:t>
            </w:r>
          </w:p>
        </w:tc>
        <w:tc>
          <w:tcPr>
            <w:tcW w:w="11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岗位等级</w:t>
            </w:r>
          </w:p>
        </w:tc>
      </w:tr>
      <w:tr w:rsidR="00D4088A" w:rsidRPr="00D4088A" w:rsidTr="00D4088A">
        <w:trPr>
          <w:trHeight w:val="3840"/>
          <w:jc w:val="center"/>
        </w:trPr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出纳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会计、财务管理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1.本科及以上学历；</w:t>
            </w:r>
          </w:p>
          <w:p w:rsidR="00D4088A" w:rsidRPr="00D4088A" w:rsidRDefault="00D4088A" w:rsidP="00D4088A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2.具备扎实的财务知识，熟悉财务软件和各种常用办公软件；</w:t>
            </w:r>
          </w:p>
          <w:p w:rsidR="00D4088A" w:rsidRPr="00D4088A" w:rsidRDefault="00D4088A" w:rsidP="00D4088A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3工作细致，有良好的职业操守和工作责任心。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88A" w:rsidRPr="00D4088A" w:rsidRDefault="00D4088A" w:rsidP="00D4088A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D408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专业技术等级初级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4088A"/>
    <w:rsid w:val="00323B43"/>
    <w:rsid w:val="003D37D8"/>
    <w:rsid w:val="004358AB"/>
    <w:rsid w:val="0064020C"/>
    <w:rsid w:val="008811B0"/>
    <w:rsid w:val="008B7726"/>
    <w:rsid w:val="00B24437"/>
    <w:rsid w:val="00CF7209"/>
    <w:rsid w:val="00D4088A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7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2020-10-15T03:01:00Z</dcterms:created>
  <dcterms:modified xsi:type="dcterms:W3CDTF">2020-10-15T03:02:00Z</dcterms:modified>
</cp:coreProperties>
</file>