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500" w:lineRule="exact"/>
        <w:jc w:val="center"/>
        <w:rPr>
          <w:rFonts w:eastAsia="创艺简标宋"/>
          <w:sz w:val="32"/>
          <w:szCs w:val="32"/>
        </w:rPr>
      </w:pPr>
      <w:r>
        <w:rPr>
          <w:rFonts w:eastAsia="华文中宋"/>
          <w:sz w:val="44"/>
          <w:szCs w:val="44"/>
        </w:rPr>
        <w:t>考生疫情防控须知</w:t>
      </w:r>
    </w:p>
    <w:p>
      <w:pPr>
        <w:spacing w:line="560" w:lineRule="exact"/>
        <w:rPr>
          <w:rFonts w:eastAsia="仿宋"/>
          <w:sz w:val="32"/>
          <w:szCs w:val="32"/>
        </w:rPr>
      </w:pP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为保障广大考生和考务工作人员的生命安全和身体健康，确保考试工作的安全进行，请相关考生知悉、理解、配合、支持我</w:t>
      </w:r>
      <w:r>
        <w:rPr>
          <w:rFonts w:hint="eastAsia" w:eastAsia="仿宋"/>
          <w:sz w:val="32"/>
          <w:szCs w:val="32"/>
          <w:lang w:eastAsia="zh-CN"/>
        </w:rPr>
        <w:t>区事业单位</w:t>
      </w:r>
      <w:r>
        <w:rPr>
          <w:rFonts w:eastAsia="仿宋"/>
          <w:sz w:val="32"/>
          <w:szCs w:val="32"/>
        </w:rPr>
        <w:t>公开招聘考试</w:t>
      </w:r>
      <w:r>
        <w:rPr>
          <w:rFonts w:hint="eastAsia" w:eastAsia="仿宋"/>
          <w:sz w:val="32"/>
          <w:szCs w:val="32"/>
        </w:rPr>
        <w:t>的</w:t>
      </w:r>
      <w:r>
        <w:rPr>
          <w:rFonts w:eastAsia="仿宋"/>
          <w:sz w:val="32"/>
          <w:szCs w:val="32"/>
        </w:rPr>
        <w:t>防疫措施和要求。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黑体"/>
          <w:sz w:val="32"/>
          <w:szCs w:val="32"/>
        </w:rPr>
        <w:t>一、</w:t>
      </w:r>
      <w:r>
        <w:rPr>
          <w:rFonts w:eastAsia="仿宋"/>
          <w:sz w:val="32"/>
          <w:szCs w:val="32"/>
        </w:rPr>
        <w:t>考生应在现场资格审核或面试前自我健康观察，每日在“粤康码”</w:t>
      </w:r>
      <w:r>
        <w:rPr>
          <w:rFonts w:hint="eastAsia" w:eastAsia="仿宋"/>
          <w:sz w:val="32"/>
          <w:szCs w:val="32"/>
        </w:rPr>
        <w:t>或</w:t>
      </w:r>
      <w:r>
        <w:rPr>
          <w:rFonts w:eastAsia="仿宋"/>
          <w:sz w:val="32"/>
          <w:szCs w:val="32"/>
        </w:rPr>
        <w:t>“穗康码”等健康二维码上如实进行健康申报，加强防疫知识学习，自觉做好自身健康管理，避免前往疫情中高风险地区，主动减少外出和不必要的聚集。具有国内中、高风险地区及现场资格审核或面试前 14 天内有国（境）外旅居史等流行病学史的报考者提供现场资格审核</w:t>
      </w:r>
      <w:r>
        <w:rPr>
          <w:rFonts w:hint="eastAsia" w:eastAsia="仿宋"/>
          <w:sz w:val="32"/>
          <w:szCs w:val="32"/>
        </w:rPr>
        <w:t>或</w:t>
      </w:r>
      <w:r>
        <w:rPr>
          <w:rFonts w:eastAsia="仿宋"/>
          <w:sz w:val="32"/>
          <w:szCs w:val="32"/>
        </w:rPr>
        <w:t>面试前7天内核酸检测阴性证明。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黑体"/>
          <w:sz w:val="32"/>
          <w:szCs w:val="32"/>
        </w:rPr>
        <w:t>二、“穗康码”为绿码且健康状况正常，经现场测量体温正常（37.3</w:t>
      </w:r>
      <w:r>
        <w:rPr>
          <w:rFonts w:hint="eastAsia" w:ascii="宋体" w:hAnsi="宋体" w:cs="宋体"/>
          <w:sz w:val="32"/>
          <w:szCs w:val="32"/>
        </w:rPr>
        <w:t>℃</w:t>
      </w:r>
      <w:r>
        <w:rPr>
          <w:rFonts w:eastAsia="黑体"/>
          <w:sz w:val="32"/>
          <w:szCs w:val="32"/>
        </w:rPr>
        <w:t>以下）的考生可正常参加现场资格审核</w:t>
      </w:r>
      <w:r>
        <w:rPr>
          <w:rFonts w:hint="eastAsia" w:eastAsia="黑体"/>
          <w:sz w:val="32"/>
          <w:szCs w:val="32"/>
        </w:rPr>
        <w:t>或</w:t>
      </w:r>
      <w:r>
        <w:rPr>
          <w:rFonts w:eastAsia="黑体"/>
          <w:sz w:val="32"/>
          <w:szCs w:val="32"/>
        </w:rPr>
        <w:t>面试</w:t>
      </w:r>
      <w:r>
        <w:rPr>
          <w:rFonts w:eastAsia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三、有以下情形之一的考生不能参加现场资格审核</w:t>
      </w:r>
      <w:r>
        <w:rPr>
          <w:rFonts w:hint="eastAsia" w:eastAsia="黑体"/>
          <w:sz w:val="32"/>
          <w:szCs w:val="32"/>
        </w:rPr>
        <w:t>或</w:t>
      </w:r>
      <w:r>
        <w:rPr>
          <w:rFonts w:eastAsia="黑体"/>
          <w:sz w:val="32"/>
          <w:szCs w:val="32"/>
        </w:rPr>
        <w:t>面试</w:t>
      </w:r>
      <w:r>
        <w:rPr>
          <w:rFonts w:hint="eastAsia" w:eastAsia="黑体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hint="eastAsia" w:eastAsia="仿宋"/>
          <w:sz w:val="32"/>
          <w:szCs w:val="32"/>
        </w:rPr>
        <w:t>一</w:t>
      </w:r>
      <w:r>
        <w:rPr>
          <w:rFonts w:eastAsia="仿宋"/>
          <w:sz w:val="32"/>
          <w:szCs w:val="32"/>
        </w:rPr>
        <w:t>）正处于隔离治疗期的确诊病例、疑似病例、无症状感染者，以及隔离期未满的密切接触者</w:t>
      </w:r>
      <w:r>
        <w:rPr>
          <w:rFonts w:hint="eastAsia" w:eastAsia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（二）“穗康码”为红码、现场资格审核或面试前14天有国（境）外或国内中高风险地区旅居史的考生，不能提供现场资格审核或面试前7天内核酸检测阴性证明的</w:t>
      </w:r>
      <w:r>
        <w:rPr>
          <w:rFonts w:hint="eastAsia" w:eastAsia="仿宋"/>
          <w:sz w:val="32"/>
          <w:szCs w:val="32"/>
        </w:rPr>
        <w:t>。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（</w:t>
      </w:r>
      <w:r>
        <w:rPr>
          <w:rFonts w:hint="eastAsia" w:eastAsia="仿宋"/>
          <w:sz w:val="32"/>
          <w:szCs w:val="32"/>
        </w:rPr>
        <w:t>三</w:t>
      </w:r>
      <w:r>
        <w:rPr>
          <w:rFonts w:eastAsia="仿宋"/>
          <w:sz w:val="32"/>
          <w:szCs w:val="32"/>
        </w:rPr>
        <w:t>）未能配合属地完成隔离观察、健康管理或核酸检测等防疫措施的国（境）外或国内中高风险地区旅居史的考生。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 xml:space="preserve">四、面试当天出现以下情形的安排 </w:t>
      </w:r>
    </w:p>
    <w:p>
      <w:pPr>
        <w:tabs>
          <w:tab w:val="left" w:pos="3374"/>
        </w:tabs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hint="eastAsia" w:eastAsia="仿宋"/>
          <w:sz w:val="32"/>
          <w:szCs w:val="32"/>
        </w:rPr>
        <w:t>一</w:t>
      </w:r>
      <w:r>
        <w:rPr>
          <w:rFonts w:eastAsia="仿宋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考生在面试入场时再次测温仍发热（体温≥ 37.3</w:t>
      </w:r>
      <w:r>
        <w:rPr>
          <w:rFonts w:hint="eastAsia" w:ascii="宋体" w:hAnsi="宋体" w:cs="宋体"/>
          <w:sz w:val="32"/>
          <w:szCs w:val="32"/>
        </w:rPr>
        <w:t>℃</w:t>
      </w:r>
      <w:r>
        <w:rPr>
          <w:rFonts w:eastAsia="仿宋_GB2312"/>
          <w:sz w:val="32"/>
          <w:szCs w:val="32"/>
        </w:rPr>
        <w:t>）的，将被引导至留观区，由医护人员开展流行病学调查。对无流行病学史的发热人员，送往定点医院发热门诊就诊</w:t>
      </w:r>
      <w:r>
        <w:rPr>
          <w:rFonts w:hint="eastAsia" w:eastAsia="仿宋_GB2312"/>
          <w:sz w:val="32"/>
          <w:szCs w:val="32"/>
        </w:rPr>
        <w:t>。</w:t>
      </w:r>
    </w:p>
    <w:p>
      <w:pPr>
        <w:tabs>
          <w:tab w:val="left" w:pos="3374"/>
        </w:tabs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"/>
          <w:sz w:val="32"/>
          <w:szCs w:val="32"/>
        </w:rPr>
        <w:t>（二）</w:t>
      </w:r>
      <w:r>
        <w:rPr>
          <w:rFonts w:eastAsia="仿宋_GB2312"/>
          <w:sz w:val="32"/>
          <w:szCs w:val="32"/>
        </w:rPr>
        <w:t>考生在面试入场后发热的（体温≥37.3</w:t>
      </w:r>
      <w:r>
        <w:rPr>
          <w:rFonts w:hint="eastAsia" w:ascii="宋体" w:hAnsi="宋体" w:cs="宋体"/>
          <w:sz w:val="32"/>
          <w:szCs w:val="32"/>
        </w:rPr>
        <w:t>℃</w:t>
      </w:r>
      <w:r>
        <w:rPr>
          <w:rFonts w:eastAsia="仿宋_GB2312"/>
          <w:sz w:val="32"/>
          <w:szCs w:val="32"/>
        </w:rPr>
        <w:t>），将立即停止该考生参与面试的各环节，并引导该考生至留观区，后续的处置参照</w:t>
      </w:r>
      <w:r>
        <w:rPr>
          <w:rFonts w:hint="eastAsia" w:eastAsia="仿宋_GB2312"/>
          <w:sz w:val="32"/>
          <w:szCs w:val="32"/>
        </w:rPr>
        <w:t>情形（一）</w:t>
      </w:r>
      <w:r>
        <w:rPr>
          <w:rFonts w:eastAsia="仿宋_GB2312"/>
          <w:sz w:val="32"/>
          <w:szCs w:val="32"/>
        </w:rPr>
        <w:t xml:space="preserve">。  </w:t>
      </w:r>
    </w:p>
    <w:p>
      <w:pPr>
        <w:spacing w:line="560" w:lineRule="exact"/>
        <w:rPr>
          <w:rFonts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</w:t>
      </w:r>
      <w:r>
        <w:rPr>
          <w:rFonts w:eastAsia="黑体"/>
          <w:sz w:val="32"/>
          <w:szCs w:val="32"/>
        </w:rPr>
        <w:t xml:space="preserve"> 五</w:t>
      </w:r>
      <w:r>
        <w:rPr>
          <w:rFonts w:eastAsia="黑体"/>
          <w:b/>
          <w:bCs/>
          <w:sz w:val="32"/>
          <w:szCs w:val="32"/>
        </w:rPr>
        <w:t>、</w:t>
      </w:r>
      <w:r>
        <w:rPr>
          <w:rFonts w:eastAsia="黑体"/>
          <w:sz w:val="32"/>
          <w:szCs w:val="32"/>
        </w:rPr>
        <w:t>考生在现场资格审核或面试期间的义务</w:t>
      </w:r>
    </w:p>
    <w:p>
      <w:pPr>
        <w:numPr>
          <w:ilvl w:val="0"/>
          <w:numId w:val="1"/>
        </w:numPr>
        <w:spacing w:line="560" w:lineRule="exact"/>
        <w:ind w:firstLine="400" w:firstLineChars="125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配合和服从防疫管理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1.考生应按规定或工作人员的要求佩戴口罩。考生进入资格审核单位或面试考场时，须全程佩戴口罩，但不能因口罩佩戴影响身份核验</w:t>
      </w:r>
      <w:r>
        <w:rPr>
          <w:rFonts w:hint="eastAsia" w:eastAsia="仿宋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2.自觉配合完成检测流程后从规定通道进入单位或考场</w:t>
      </w:r>
      <w:r>
        <w:rPr>
          <w:rFonts w:hint="eastAsia" w:eastAsia="仿宋"/>
          <w:sz w:val="32"/>
          <w:szCs w:val="32"/>
        </w:rPr>
        <w:t>，</w:t>
      </w:r>
      <w:r>
        <w:rPr>
          <w:rFonts w:eastAsia="仿宋"/>
          <w:sz w:val="32"/>
          <w:szCs w:val="32"/>
        </w:rPr>
        <w:t>进单位或考场后在规定区域活动，资格审核或面试结束后应及时离开</w:t>
      </w:r>
      <w:r>
        <w:rPr>
          <w:rFonts w:hint="eastAsia" w:eastAsia="仿宋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3.如有相应症状或经检测发现有异常情况的，要按规定服从“不得参加考试”“流行病学调查”“就诊”或“核酸检测”等相关处置</w:t>
      </w:r>
      <w:r>
        <w:rPr>
          <w:rFonts w:hint="eastAsia" w:eastAsia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（二）考生参加现场资格审核或面试的当天，均须提前填报，亲笔签署《</w:t>
      </w:r>
      <w:r>
        <w:rPr>
          <w:rFonts w:hint="eastAsia" w:eastAsia="仿宋"/>
          <w:sz w:val="32"/>
          <w:szCs w:val="32"/>
        </w:rPr>
        <w:t>个人健康</w:t>
      </w:r>
      <w:r>
        <w:rPr>
          <w:rFonts w:eastAsia="仿宋"/>
          <w:sz w:val="32"/>
          <w:szCs w:val="32"/>
        </w:rPr>
        <w:t>信息申报承诺书》，如实逐项填报个人健康信息，承诺已知悉告知的所有事项、证明义务和防疫要求，考生本人提交和现场出示的所有防疫材料</w:t>
      </w:r>
      <w:r>
        <w:rPr>
          <w:rFonts w:hint="eastAsia"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信息</w:t>
      </w:r>
      <w:r>
        <w:rPr>
          <w:rFonts w:hint="eastAsia" w:eastAsia="仿宋"/>
          <w:sz w:val="32"/>
          <w:szCs w:val="32"/>
        </w:rPr>
        <w:t>）</w:t>
      </w:r>
      <w:r>
        <w:rPr>
          <w:rFonts w:eastAsia="仿宋"/>
          <w:sz w:val="32"/>
          <w:szCs w:val="32"/>
        </w:rPr>
        <w:t>均真实、有效，积极配合和服从考试防疫</w:t>
      </w:r>
      <w:r>
        <w:rPr>
          <w:rFonts w:hint="eastAsia" w:eastAsia="仿宋"/>
          <w:sz w:val="32"/>
          <w:szCs w:val="32"/>
        </w:rPr>
        <w:t>的</w:t>
      </w:r>
      <w:r>
        <w:rPr>
          <w:rFonts w:eastAsia="仿宋"/>
          <w:sz w:val="32"/>
          <w:szCs w:val="32"/>
        </w:rPr>
        <w:t>相关检查监测，无隐瞒或谎报旅居史、接触史、健康状况等疫情防控信息。如违反相关规定，自愿承担相关责任、接受相应处理。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（三）关注身体状况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现场资格审核或面试期间考生出现发热(体温≥37.3</w:t>
      </w:r>
      <w:r>
        <w:rPr>
          <w:rFonts w:hint="eastAsia" w:ascii="宋体" w:hAnsi="宋体" w:cs="宋体"/>
          <w:sz w:val="32"/>
          <w:szCs w:val="32"/>
        </w:rPr>
        <w:t>℃</w:t>
      </w:r>
      <w:r>
        <w:rPr>
          <w:rFonts w:eastAsia="仿宋"/>
          <w:sz w:val="32"/>
          <w:szCs w:val="32"/>
        </w:rPr>
        <w:t>)、咳嗽等异常症状的，应及时报告并自觉服从现场工作人员管理。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六、相关要求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考生不配合防疫工作、不如实报告健康状况，隐瞒或谎报旅居史、接触史、健康状况等疫情防控信息，提供虚假防疫证明材料</w:t>
      </w:r>
      <w:r>
        <w:rPr>
          <w:rFonts w:hint="eastAsia"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信息</w:t>
      </w:r>
      <w:r>
        <w:rPr>
          <w:rFonts w:hint="eastAsia" w:eastAsia="仿宋"/>
          <w:sz w:val="32"/>
          <w:szCs w:val="32"/>
        </w:rPr>
        <w:t>）</w:t>
      </w:r>
      <w:r>
        <w:rPr>
          <w:rFonts w:eastAsia="仿宋"/>
          <w:sz w:val="32"/>
          <w:szCs w:val="32"/>
        </w:rPr>
        <w:t>的，取消考试资格。造成不良后果的，依法追究其法律责任。 </w:t>
      </w:r>
    </w:p>
    <w:sectPr>
      <w:pgSz w:w="11906" w:h="16838"/>
      <w:pgMar w:top="993" w:right="1274" w:bottom="1135" w:left="1276" w:header="851" w:footer="992" w:gutter="0"/>
      <w:cols w:space="425" w:num="1"/>
      <w:docGrid w:type="lines" w:linePitch="605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1BBA3E"/>
    <w:multiLevelType w:val="singleLevel"/>
    <w:tmpl w:val="5F1BBA3E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41B"/>
    <w:rsid w:val="00060A14"/>
    <w:rsid w:val="0019280C"/>
    <w:rsid w:val="001A4AA8"/>
    <w:rsid w:val="001B3FA5"/>
    <w:rsid w:val="001F6AA9"/>
    <w:rsid w:val="002B04D3"/>
    <w:rsid w:val="002F3954"/>
    <w:rsid w:val="00312FA7"/>
    <w:rsid w:val="00327BA0"/>
    <w:rsid w:val="003C5C9C"/>
    <w:rsid w:val="00476E13"/>
    <w:rsid w:val="004D041B"/>
    <w:rsid w:val="004E7072"/>
    <w:rsid w:val="005D45D7"/>
    <w:rsid w:val="006750FD"/>
    <w:rsid w:val="006A54B1"/>
    <w:rsid w:val="008F3339"/>
    <w:rsid w:val="009373C3"/>
    <w:rsid w:val="00973D31"/>
    <w:rsid w:val="00983C5C"/>
    <w:rsid w:val="009C306B"/>
    <w:rsid w:val="00A140DA"/>
    <w:rsid w:val="00A52FB8"/>
    <w:rsid w:val="00AA060F"/>
    <w:rsid w:val="00AC1A6F"/>
    <w:rsid w:val="00B07ADF"/>
    <w:rsid w:val="00B22781"/>
    <w:rsid w:val="00B43841"/>
    <w:rsid w:val="00B83FFE"/>
    <w:rsid w:val="00B864CD"/>
    <w:rsid w:val="00BB5A0F"/>
    <w:rsid w:val="00BD5129"/>
    <w:rsid w:val="00CC47EC"/>
    <w:rsid w:val="00CF19BC"/>
    <w:rsid w:val="00D613F0"/>
    <w:rsid w:val="00D91E3D"/>
    <w:rsid w:val="00DC0394"/>
    <w:rsid w:val="00E9051B"/>
    <w:rsid w:val="00EB599F"/>
    <w:rsid w:val="00EE3C97"/>
    <w:rsid w:val="00FA23FC"/>
    <w:rsid w:val="00FD60A3"/>
    <w:rsid w:val="404312B5"/>
    <w:rsid w:val="6B24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2</Pages>
  <Words>185</Words>
  <Characters>1061</Characters>
  <Lines>8</Lines>
  <Paragraphs>2</Paragraphs>
  <TotalTime>4</TotalTime>
  <ScaleCrop>false</ScaleCrop>
  <LinksUpToDate>false</LinksUpToDate>
  <CharactersWithSpaces>1244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2020-11-20T03:48:00Z</dcterms:created>
  <dc:creator>胡明辉</dc:creator>
  <cp:lastModifiedBy>马丽</cp:lastModifiedBy>
  <cp:lastPrinted>2020-11-20T03:48:00Z</cp:lastPrinted>
  <dcterms:modified xsi:type="dcterms:W3CDTF">2020-11-23T15:24:35Z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