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037" w:rsidRPr="005C6037" w:rsidRDefault="005C6037" w:rsidP="005C6037">
      <w:pPr>
        <w:widowControl/>
        <w:shd w:val="clear" w:color="auto" w:fill="FFFFFF"/>
        <w:spacing w:after="210" w:line="510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各有关考生：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2020年延安市市直部分学校招（选）聘教师工作，目前已进入资格复审递补阶段。由于个别考生</w:t>
      </w:r>
      <w:proofErr w:type="gramStart"/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因资格</w:t>
      </w:r>
      <w:proofErr w:type="gramEnd"/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复审不符合条件或自动放弃等原因，进入面试范围的名额出现空缺，按照公开招（选）聘公告规定的递补程序，以考生笔试综合成绩从高到</w:t>
      </w:r>
      <w:proofErr w:type="gramStart"/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低予以</w:t>
      </w:r>
      <w:proofErr w:type="gramEnd"/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递补（名单附后）。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各位考生请按照延安市人力资源和社会资源保障局网2020年11月23日发布的《关于2020年延安市市直部分学校招（选）聘教师资格复审的通知》要求，携带相关资料，务必于2020年12月6日（上午：8:30—12：00；下午：14:30—18:00）在延安市新区为民服务中心综合楼8楼802办公室参加现场资格复审，逾期不到者，视为自动放弃。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联系电话：0911—7090802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延安市教育局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5C603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2020年12月2日</w:t>
      </w:r>
    </w:p>
    <w:p w:rsidR="005C6037" w:rsidRPr="005C6037" w:rsidRDefault="005C6037" w:rsidP="005C6037">
      <w:pPr>
        <w:widowControl/>
        <w:shd w:val="clear" w:color="auto" w:fill="FFFFFF"/>
        <w:spacing w:after="210" w:line="51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tbl>
      <w:tblPr>
        <w:tblW w:w="5000" w:type="pct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1819"/>
        <w:gridCol w:w="927"/>
        <w:gridCol w:w="3225"/>
        <w:gridCol w:w="1621"/>
      </w:tblGrid>
      <w:tr w:rsidR="005C6037" w:rsidRPr="005C6037" w:rsidTr="005C6037">
        <w:tc>
          <w:tcPr>
            <w:tcW w:w="5000" w:type="pct"/>
            <w:gridSpan w:val="5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wordWrap w:val="0"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2020年延安市市直部分学校招（选）聘</w:t>
            </w:r>
            <w:bookmarkStart w:id="0" w:name="_GoBack"/>
            <w:bookmarkEnd w:id="0"/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教师资格复审递补人员名单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考号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报考岗位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14210302902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白莎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延安实验小学（选聘）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14210101512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郝</w:t>
            </w:r>
            <w:proofErr w:type="gramEnd"/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小花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延安实验小学（选聘）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14110802613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王哲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延安实验小学（招聘）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14110903013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史乐乐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延安实验小学（招聘）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音乐教师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14110100113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薛</w:t>
            </w:r>
            <w:proofErr w:type="gramEnd"/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毛毛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延安实验小学（招聘）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语文教师1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14230103909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殷婵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延安市特殊教育学校（选聘）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学前教育教师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14220202202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张明茁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14220202201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乔海峰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14220202208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彭建山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14220101601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董海荣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14220101606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闫军霞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延安枣园小学（选聘）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英语教师</w:t>
            </w:r>
          </w:p>
        </w:tc>
      </w:tr>
      <w:tr w:rsidR="005C6037" w:rsidRPr="005C6037" w:rsidTr="005C6037">
        <w:tc>
          <w:tcPr>
            <w:tcW w:w="433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50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14120401113</w:t>
            </w:r>
          </w:p>
        </w:tc>
        <w:tc>
          <w:tcPr>
            <w:tcW w:w="571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刘小梅</w:t>
            </w:r>
          </w:p>
        </w:tc>
        <w:tc>
          <w:tcPr>
            <w:tcW w:w="195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延安枣园小学（招聘）</w:t>
            </w:r>
          </w:p>
        </w:tc>
        <w:tc>
          <w:tcPr>
            <w:tcW w:w="987" w:type="pct"/>
            <w:tcBorders>
              <w:top w:val="single" w:sz="6" w:space="0" w:color="B1B1B1"/>
              <w:left w:val="single" w:sz="6" w:space="0" w:color="B1B1B1"/>
              <w:bottom w:val="single" w:sz="6" w:space="0" w:color="D1D1D1"/>
              <w:right w:val="single" w:sz="6" w:space="0" w:color="D1D1D1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20" w:type="dxa"/>
            </w:tcMar>
            <w:vAlign w:val="center"/>
            <w:hideMark/>
          </w:tcPr>
          <w:p w:rsidR="005C6037" w:rsidRPr="005C6037" w:rsidRDefault="005C6037" w:rsidP="005C6037">
            <w:pPr>
              <w:widowControl/>
              <w:spacing w:line="39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C603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数学教师</w:t>
            </w:r>
          </w:p>
        </w:tc>
      </w:tr>
    </w:tbl>
    <w:p w:rsidR="00AA7402" w:rsidRDefault="00AA7402">
      <w:pPr>
        <w:rPr>
          <w:rFonts w:hint="eastAsia"/>
        </w:rPr>
      </w:pPr>
    </w:p>
    <w:sectPr w:rsidR="00AA7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D58"/>
    <w:rsid w:val="00093D58"/>
    <w:rsid w:val="005C6037"/>
    <w:rsid w:val="00AA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82403E-E1F8-4103-94DE-3DFD709BF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60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3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2020-12-02T03:39:00Z</dcterms:created>
  <dcterms:modified xsi:type="dcterms:W3CDTF">2020-12-02T03:39:00Z</dcterms:modified>
</cp:coreProperties>
</file>