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86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63"/>
        <w:gridCol w:w="631"/>
        <w:gridCol w:w="1385"/>
        <w:gridCol w:w="631"/>
        <w:gridCol w:w="2910"/>
        <w:gridCol w:w="1935"/>
      </w:tblGrid>
      <w:tr w:rsidR="005E78C6" w:rsidRPr="005E78C6" w:rsidTr="005E78C6">
        <w:trPr>
          <w:trHeight w:val="570"/>
        </w:trPr>
        <w:tc>
          <w:tcPr>
            <w:tcW w:w="11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系部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（计划）</w:t>
            </w:r>
          </w:p>
        </w:tc>
        <w:tc>
          <w:tcPr>
            <w:tcW w:w="62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4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岗位名称</w:t>
            </w:r>
          </w:p>
        </w:tc>
        <w:tc>
          <w:tcPr>
            <w:tcW w:w="57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需求人数</w:t>
            </w:r>
          </w:p>
        </w:tc>
        <w:tc>
          <w:tcPr>
            <w:tcW w:w="291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专业(专业方向)</w:t>
            </w:r>
          </w:p>
        </w:tc>
        <w:tc>
          <w:tcPr>
            <w:tcW w:w="19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4"/>
                <w:szCs w:val="24"/>
              </w:rPr>
              <w:t>其他要求</w:t>
            </w:r>
          </w:p>
        </w:tc>
      </w:tr>
      <w:tr w:rsidR="005E78C6" w:rsidRPr="005E78C6" w:rsidTr="005E78C6">
        <w:trPr>
          <w:trHeight w:val="883"/>
        </w:trPr>
        <w:tc>
          <w:tcPr>
            <w:tcW w:w="1164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学工部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（10人）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辅导员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不限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研究生学历，硕士及以上学位；中共党员</w:t>
            </w:r>
          </w:p>
        </w:tc>
      </w:tr>
      <w:tr w:rsidR="005E78C6" w:rsidRPr="005E78C6" w:rsidTr="005E78C6">
        <w:trPr>
          <w:trHeight w:val="570"/>
        </w:trPr>
        <w:tc>
          <w:tcPr>
            <w:tcW w:w="116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水利系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（11人）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工程力学类（工程力学）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硕士及以上学位</w:t>
            </w: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水利类（水利工程）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环境生态类（环境工程）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测绘类（大地测量学与测绘工程）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能源动力类（动力机械及工程）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测绘类（地图制图学与地理信息工程）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实践指导教师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水利类（水利水电工程）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本科学历，要求非教师系列中级及以上职称，或技师及以上职业资格，或获得省级专业技能竞赛一等奖以上，或获“省级技术能手”荣誉称号</w:t>
            </w:r>
          </w:p>
        </w:tc>
      </w:tr>
      <w:tr w:rsidR="005E78C6" w:rsidRPr="005E78C6" w:rsidTr="005E78C6">
        <w:trPr>
          <w:trHeight w:val="602"/>
        </w:trPr>
        <w:tc>
          <w:tcPr>
            <w:tcW w:w="116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电力系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（20人）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电力系教师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铁道运输类、城市轨道运输类、交通运输综合管理类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 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 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硕士及以上学位</w:t>
            </w: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电力系教师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能源动力类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60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电力系教师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6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电气工程类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电力系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实践指导教师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电气工程、能源动力类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电力系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实践指导教师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lastRenderedPageBreak/>
              <w:t>3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城市轨道运输类、铁道运输类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电力系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实践指导教师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城市轨道运输类、铁道运输类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本科学历，要求非教师系列中级及以上职称，或技师及以上职业资格，或获得省级专业技能竞赛一等奖以上，或获“省级技术能手”荣誉称号</w:t>
            </w:r>
          </w:p>
        </w:tc>
      </w:tr>
      <w:tr w:rsidR="005E78C6" w:rsidRPr="005E78C6" w:rsidTr="005E78C6">
        <w:trPr>
          <w:trHeight w:val="742"/>
        </w:trPr>
        <w:tc>
          <w:tcPr>
            <w:tcW w:w="116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信息系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 （11人）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信息系教师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会计与审计类（会计专业、审计专业、企业财务管理）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硕士及以上学位</w:t>
            </w:r>
          </w:p>
        </w:tc>
      </w:tr>
      <w:tr w:rsidR="005E78C6" w:rsidRPr="005E78C6" w:rsidTr="005E78C6">
        <w:trPr>
          <w:trHeight w:val="7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信息系教师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艺术设计类（艺术设计专业）、电商物流类（电子商务专业）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102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信息系教师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5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计算机科学与技术类（软件工程、计算机网络）、管理科学与工程类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7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信息系教师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计算机大类、计算机多媒体技术类（数字媒体）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7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信息系教师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计算机硬件技术类（电子信息工程、物联网）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7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信息系实践指导教师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计算机科学与技术类（计算机应用技术）、计算机网络技术类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本科学历，要求非教师系列中级及以上职称，或技师及以上职业资格，或获得省级专业技能竞赛一等奖以上，或获“省级技术能手”荣誉称号</w:t>
            </w:r>
          </w:p>
        </w:tc>
      </w:tr>
      <w:tr w:rsidR="005E78C6" w:rsidRPr="005E78C6" w:rsidTr="005E78C6">
        <w:trPr>
          <w:trHeight w:val="742"/>
        </w:trPr>
        <w:tc>
          <w:tcPr>
            <w:tcW w:w="116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建筑系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 （4人）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18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建筑系教师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kern w:val="0"/>
                <w:szCs w:val="21"/>
              </w:rPr>
              <w:t>土建类（建筑与土木工程、结构工程、岩土工程）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硕士及以上学位</w:t>
            </w:r>
          </w:p>
        </w:tc>
      </w:tr>
      <w:tr w:rsidR="005E78C6" w:rsidRPr="005E78C6" w:rsidTr="005E78C6">
        <w:trPr>
          <w:trHeight w:val="84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19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建筑系教师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农业经济管理类（农村区域发展、农村经济管理、农村行政与经济管理）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130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20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建筑系教师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土建类（建筑与土木工程、市政工程、城市地下空间工程、交通（土建）工程、桥梁与隧道工程、防灾减灾工程及防护工程）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1118"/>
        </w:trPr>
        <w:tc>
          <w:tcPr>
            <w:tcW w:w="116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机电系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 （2人）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21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机电系教师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电机与电器、电工理论与新技术、电力电子与电力传动、控制科学与工程、电气工程或控制工程专业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硕士及以上学位</w:t>
            </w:r>
          </w:p>
        </w:tc>
      </w:tr>
      <w:tr w:rsidR="005E78C6" w:rsidRPr="005E78C6" w:rsidTr="005E78C6">
        <w:trPr>
          <w:trHeight w:val="96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22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机电系教师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机械制造及其自动化、机械电子工程、机械设计及理论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804"/>
        </w:trPr>
        <w:tc>
          <w:tcPr>
            <w:tcW w:w="116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公共基础部 （7人）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23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公共基础部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体育教育训练学（足球、乒乓球方向）</w:t>
            </w:r>
          </w:p>
        </w:tc>
        <w:tc>
          <w:tcPr>
            <w:tcW w:w="1935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硕士及以上学位</w:t>
            </w:r>
          </w:p>
        </w:tc>
      </w:tr>
      <w:tr w:rsidR="005E78C6" w:rsidRPr="005E78C6" w:rsidTr="005E78C6">
        <w:trPr>
          <w:trHeight w:val="6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24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公共基础部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数学类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25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公共基础部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中国语言文学类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5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26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公共基础部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物理学类、化学类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</w:tr>
      <w:tr w:rsidR="005E78C6" w:rsidRPr="005E78C6" w:rsidTr="005E78C6">
        <w:trPr>
          <w:trHeight w:val="848"/>
        </w:trPr>
        <w:tc>
          <w:tcPr>
            <w:tcW w:w="1164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马思主义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 xml:space="preserve">学院 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  （7人）</w:t>
            </w: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27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马院思政课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4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马克思主义理论类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研究生学历，硕士及以上学位；</w:t>
            </w:r>
            <w:r w:rsidRPr="005E78C6">
              <w:rPr>
                <w:rFonts w:ascii="宋体" w:eastAsia="宋体" w:hAnsi="宋体" w:cs="Calibri" w:hint="eastAsia"/>
                <w:color w:val="333333"/>
                <w:kern w:val="0"/>
                <w:szCs w:val="21"/>
              </w:rPr>
              <w:t>中共党员</w:t>
            </w:r>
          </w:p>
        </w:tc>
      </w:tr>
      <w:tr w:rsidR="005E78C6" w:rsidRPr="005E78C6" w:rsidTr="005E78C6">
        <w:trPr>
          <w:trHeight w:val="33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28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马院心理健康课教师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心理学类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研究生学历，硕士及以上学位；本科、研究生均为心理学类专业</w:t>
            </w:r>
          </w:p>
        </w:tc>
      </w:tr>
      <w:tr w:rsidR="005E78C6" w:rsidRPr="005E78C6" w:rsidTr="005E78C6">
        <w:trPr>
          <w:trHeight w:val="84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29</w:t>
            </w:r>
          </w:p>
        </w:tc>
        <w:tc>
          <w:tcPr>
            <w:tcW w:w="145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马院就业创业课教师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1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法学类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研究生学历，</w:t>
            </w:r>
          </w:p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硕士及以上学位</w:t>
            </w:r>
          </w:p>
        </w:tc>
      </w:tr>
      <w:tr w:rsidR="005E78C6" w:rsidRPr="005E78C6" w:rsidTr="005E78C6">
        <w:trPr>
          <w:trHeight w:val="540"/>
        </w:trPr>
        <w:tc>
          <w:tcPr>
            <w:tcW w:w="178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b/>
                <w:bCs/>
                <w:color w:val="333333"/>
                <w:kern w:val="0"/>
                <w:sz w:val="22"/>
              </w:rPr>
              <w:t>合计（总人数）</w:t>
            </w:r>
          </w:p>
        </w:tc>
        <w:tc>
          <w:tcPr>
            <w:tcW w:w="2029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center"/>
              <w:textAlignment w:val="center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72</w:t>
            </w:r>
          </w:p>
        </w:tc>
        <w:tc>
          <w:tcPr>
            <w:tcW w:w="291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 </w:t>
            </w:r>
          </w:p>
        </w:tc>
        <w:tc>
          <w:tcPr>
            <w:tcW w:w="193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5E78C6" w:rsidRPr="005E78C6" w:rsidRDefault="005E78C6" w:rsidP="005E78C6">
            <w:pPr>
              <w:widowControl/>
              <w:spacing w:line="360" w:lineRule="atLeast"/>
              <w:ind w:firstLine="360"/>
              <w:jc w:val="left"/>
              <w:rPr>
                <w:rFonts w:ascii="Calibri" w:eastAsia="宋体" w:hAnsi="Calibri" w:cs="Calibri"/>
                <w:color w:val="333333"/>
                <w:kern w:val="0"/>
                <w:szCs w:val="21"/>
              </w:rPr>
            </w:pPr>
            <w:r w:rsidRPr="005E78C6">
              <w:rPr>
                <w:rFonts w:ascii="宋体" w:eastAsia="宋体" w:hAnsi="宋体" w:cs="Calibri" w:hint="eastAsia"/>
                <w:color w:val="333333"/>
                <w:kern w:val="0"/>
                <w:sz w:val="22"/>
              </w:rPr>
              <w:t> </w:t>
            </w:r>
          </w:p>
        </w:tc>
      </w:tr>
    </w:tbl>
    <w:p w:rsidR="00E55392" w:rsidRDefault="005E78C6">
      <w:bookmarkStart w:id="0" w:name="_GoBack"/>
      <w:bookmarkEnd w:id="0"/>
    </w:p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1B5F"/>
    <w:rsid w:val="004870D5"/>
    <w:rsid w:val="005E78C6"/>
    <w:rsid w:val="00977B11"/>
    <w:rsid w:val="009B1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ADFD8EB-FEA2-461A-BF1C-B252274FDA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78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646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681590">
              <w:marLeft w:val="0"/>
              <w:marRight w:val="0"/>
              <w:marTop w:val="150"/>
              <w:marBottom w:val="0"/>
              <w:divBdr>
                <w:top w:val="single" w:sz="6" w:space="11" w:color="DCDCDC"/>
                <w:left w:val="single" w:sz="6" w:space="11" w:color="DCDCDC"/>
                <w:bottom w:val="single" w:sz="6" w:space="11" w:color="DCDCDC"/>
                <w:right w:val="single" w:sz="6" w:space="11" w:color="DCDCDC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2021-01-05T06:56:00Z</dcterms:created>
  <dcterms:modified xsi:type="dcterms:W3CDTF">2021-01-05T06:56:00Z</dcterms:modified>
</cp:coreProperties>
</file>