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rPr>
          <w:rFonts w:hint="eastAsia" w:ascii="微软雅黑" w:hAnsi="微软雅黑" w:eastAsia="微软雅黑" w:cs="微软雅黑"/>
          <w:color w:val="666666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666666"/>
          <w:sz w:val="21"/>
          <w:szCs w:val="21"/>
          <w:bdr w:val="none" w:color="auto" w:sz="0" w:space="0"/>
        </w:rPr>
        <w:t>附件1：面试成绩</w:t>
      </w:r>
    </w:p>
    <w:tbl>
      <w:tblPr>
        <w:tblW w:w="7755" w:type="dxa"/>
        <w:jc w:val="center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7"/>
        <w:gridCol w:w="686"/>
        <w:gridCol w:w="882"/>
        <w:gridCol w:w="1017"/>
        <w:gridCol w:w="686"/>
        <w:gridCol w:w="882"/>
        <w:gridCol w:w="1017"/>
        <w:gridCol w:w="686"/>
        <w:gridCol w:w="882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7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成绩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学科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面试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成绩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封院霞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95.67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段旭华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95.67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何兴会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张维娜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李武刚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师小艳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黄鋆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雷佳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王颖妮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高荣荣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92.66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卫燕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臧夏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贺磊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韩伟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李冬丽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张艳玲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刘芸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英语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85.33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褚益宏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语文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张化宁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数学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吕线妮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94.00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闫立平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95.00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朱建宁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刘静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李东东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王丽娜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90.33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曾西宁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李艳艳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杨西选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生物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谢书雅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政治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87.67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雷昭茹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胡朋辉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97.00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雷燕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张辉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物理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樊自力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95.67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李智博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刘红红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薛立侠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95.33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曹宏年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历史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李永杰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薛晓兵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王喆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92.67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雷小鹏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化学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88.33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张继君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体育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89.00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9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张新娟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91.00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杜娟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信息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93.33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冯灵芝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音乐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  <w:bdr w:val="none" w:color="auto" w:sz="0" w:space="0"/>
              </w:rPr>
              <w:t>95.67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jc w:val="center"/>
        </w:trPr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刘书军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地理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90.33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崔宏涛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信息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  <w:bdr w:val="none" w:color="auto" w:sz="0" w:space="0"/>
              </w:rPr>
              <w:t>93.00</w:t>
            </w: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</w:p>
        </w:tc>
        <w:tc>
          <w:tcPr>
            <w:tcW w:w="0" w:type="auto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 w:color="auto" w:fill="FFFFFF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textAlignment w:val="bottom"/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971A78"/>
    <w:rsid w:val="0E592BE2"/>
    <w:rsid w:val="1F827030"/>
    <w:rsid w:val="45BC785B"/>
    <w:rsid w:val="754B5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2021-02-02T01:43:36Z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