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E4F" w:rsidRPr="00CA1E4F" w:rsidRDefault="00CA1E4F" w:rsidP="00CA1E4F">
      <w:pPr>
        <w:widowControl/>
        <w:shd w:val="clear" w:color="auto" w:fill="FFFFFF"/>
        <w:spacing w:after="75" w:line="555" w:lineRule="atLeast"/>
        <w:ind w:firstLine="480"/>
        <w:jc w:val="center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CA1E4F">
        <w:rPr>
          <w:rFonts w:ascii="微软雅黑" w:eastAsia="微软雅黑" w:hAnsi="微软雅黑" w:cs="宋体" w:hint="eastAsia"/>
          <w:b/>
          <w:bCs/>
          <w:color w:val="666666"/>
          <w:spacing w:val="-15"/>
          <w:kern w:val="0"/>
          <w:sz w:val="36"/>
          <w:szCs w:val="36"/>
        </w:rPr>
        <w:t>河南牧业经济学院</w:t>
      </w:r>
    </w:p>
    <w:p w:rsidR="00CA1E4F" w:rsidRPr="00CA1E4F" w:rsidRDefault="00CA1E4F" w:rsidP="00CA1E4F">
      <w:pPr>
        <w:widowControl/>
        <w:shd w:val="clear" w:color="auto" w:fill="FFFFFF"/>
        <w:spacing w:after="75" w:line="555" w:lineRule="atLeast"/>
        <w:ind w:firstLine="480"/>
        <w:jc w:val="center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CA1E4F">
        <w:rPr>
          <w:rFonts w:ascii="微软雅黑" w:eastAsia="微软雅黑" w:hAnsi="微软雅黑" w:cs="宋体" w:hint="eastAsia"/>
          <w:b/>
          <w:bCs/>
          <w:color w:val="666666"/>
          <w:spacing w:val="-15"/>
          <w:kern w:val="0"/>
          <w:sz w:val="36"/>
          <w:szCs w:val="36"/>
        </w:rPr>
        <w:t>2021年公开招聘工作人员（人事代理）一览表</w:t>
      </w:r>
    </w:p>
    <w:tbl>
      <w:tblPr>
        <w:tblW w:w="35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"/>
        <w:gridCol w:w="1582"/>
        <w:gridCol w:w="855"/>
        <w:gridCol w:w="2835"/>
      </w:tblGrid>
      <w:tr w:rsidR="00CA1E4F" w:rsidRPr="00CA1E4F" w:rsidTr="00CA1E4F">
        <w:trPr>
          <w:trHeight w:val="705"/>
          <w:jc w:val="center"/>
        </w:trPr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110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85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2835" w:type="dxa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招聘条件</w:t>
            </w: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会计学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1.35周岁以下（截止到1986年1月1日），我校博士家属、或具有5年及以上相关专业工作经历的，年龄可适当放宽（截止到1983年1月1日）；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2.已取得普通高等教育硕士研究生及以上学历、学位；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3.体育学专业要求一级运动员。</w:t>
            </w: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会计学（取得注册会计师证书）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会计学（通过ACCA认证）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审计学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金融学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99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物流管理、采购管理、供应链管理、物流工程与管理、管理科学与工程（物流管理类方向）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63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物流管理与工程、物流工</w:t>
            </w: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程、管理科学与工程（物流工程类方向）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54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企业管理（市场营销、人力资源管理等方向）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行政管理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制冷及低温工程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数字媒体技术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农村与区域发展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经济统计学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新闻传播学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交互设计、设计学（交互设计方向）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16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服装设计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17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俄语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商务英语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19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数学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20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化学工程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体育学（篮球）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22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中药学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图书情报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450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合唱与指挥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A1E4F" w:rsidRPr="00CA1E4F" w:rsidTr="00CA1E4F">
        <w:trPr>
          <w:trHeight w:val="855"/>
          <w:jc w:val="center"/>
        </w:trPr>
        <w:tc>
          <w:tcPr>
            <w:tcW w:w="765" w:type="dxa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西医内科、全科医学、中医学类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1.40周岁以下（截止到1981年1月1日）；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2.第一学历为医学类全日制本科；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3.已取得执业医师资格，能独立完成内科常见病、多发病诊治；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4.具有2年以上临床工作经验，有公共卫生及防疫工作经验者优先；</w:t>
            </w:r>
          </w:p>
          <w:p w:rsidR="00CA1E4F" w:rsidRPr="00CA1E4F" w:rsidRDefault="00CA1E4F" w:rsidP="00CA1E4F">
            <w:pPr>
              <w:widowControl/>
              <w:spacing w:before="100" w:beforeAutospacing="1" w:after="100" w:afterAutospacing="1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t>5.具有副主任医师及以上技术职称者，年龄可适当放宽至</w:t>
            </w:r>
            <w:r w:rsidRPr="00CA1E4F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45周岁（截止1976年1月1日后出生）。</w:t>
            </w:r>
          </w:p>
        </w:tc>
      </w:tr>
      <w:tr w:rsidR="00CA1E4F" w:rsidRPr="00CA1E4F" w:rsidTr="00CA1E4F">
        <w:trPr>
          <w:trHeight w:val="570"/>
          <w:jc w:val="center"/>
        </w:trPr>
        <w:tc>
          <w:tcPr>
            <w:tcW w:w="4875" w:type="dxa"/>
            <w:gridSpan w:val="2"/>
            <w:tcBorders>
              <w:top w:val="nil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lastRenderedPageBreak/>
              <w:t>合  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CA1E4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1E4F" w:rsidRPr="00CA1E4F" w:rsidRDefault="00CA1E4F" w:rsidP="00CA1E4F">
            <w:pPr>
              <w:widowControl/>
              <w:jc w:val="lef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</w:tbl>
    <w:p w:rsidR="00E55392" w:rsidRDefault="00CA1E4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4D3"/>
    <w:rsid w:val="004870D5"/>
    <w:rsid w:val="00977B11"/>
    <w:rsid w:val="00CA1E4F"/>
    <w:rsid w:val="00D1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19E45B-F6D5-4003-A395-2A3D0D2D4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1E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A1E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967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3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  <w:divsChild>
                <w:div w:id="215439682">
                  <w:marLeft w:val="0"/>
                  <w:marRight w:val="0"/>
                  <w:marTop w:val="6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74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2021-02-18T08:41:00Z</dcterms:created>
  <dcterms:modified xsi:type="dcterms:W3CDTF">2021-02-18T08:41:00Z</dcterms:modified>
</cp:coreProperties>
</file>