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444" w:rsidRPr="00347444" w:rsidRDefault="00347444" w:rsidP="00347444">
      <w:pPr>
        <w:widowControl/>
        <w:shd w:val="clear" w:color="auto" w:fill="FFFFFF"/>
        <w:spacing w:line="478" w:lineRule="atLeast"/>
        <w:ind w:firstLine="480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347444">
        <w:rPr>
          <w:rFonts w:ascii="Times New Roman" w:eastAsia="宋体" w:hAnsi="Times New Roman" w:cs="Times New Roman"/>
          <w:b/>
          <w:bCs/>
          <w:color w:val="333333"/>
          <w:kern w:val="0"/>
          <w:szCs w:val="21"/>
          <w:bdr w:val="none" w:sz="0" w:space="0" w:color="auto" w:frame="1"/>
        </w:rPr>
        <w:t>（一）高层次人才及中层干部</w:t>
      </w:r>
    </w:p>
    <w:tbl>
      <w:tblPr>
        <w:tblW w:w="13635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1909"/>
        <w:gridCol w:w="1364"/>
        <w:gridCol w:w="1909"/>
        <w:gridCol w:w="2591"/>
        <w:gridCol w:w="5045"/>
      </w:tblGrid>
      <w:tr w:rsidR="00347444" w:rsidRPr="00347444" w:rsidTr="00347444"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部门</w:t>
            </w: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名额</w:t>
            </w:r>
          </w:p>
        </w:tc>
        <w:tc>
          <w:tcPr>
            <w:tcW w:w="9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专业要求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基本要求</w:t>
            </w:r>
          </w:p>
        </w:tc>
      </w:tr>
      <w:tr w:rsidR="00347444" w:rsidRPr="00347444" w:rsidTr="00347444"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0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系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/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部</w:t>
            </w: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95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建筑类、土木类、计算机类、管理类、机械类、护理学类、医药学类、马克思主义理论类等专业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具有硕士研究生及以上学历和副高级以上职称；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2.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年龄不超过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65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周岁；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3.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具有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年以上一线教学管理经验。</w:t>
            </w:r>
          </w:p>
        </w:tc>
      </w:tr>
      <w:tr w:rsidR="00347444" w:rsidRPr="00347444" w:rsidTr="00347444"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青年博士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国（境）内外全日制博士研究生，年龄在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40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周岁以下；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2.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在中文核心期刊上发表专业相关学术论文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篇以上或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SCI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、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EI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收录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篇；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3.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热爱教育事业，有全职在我校工作的意愿、时间和精力。</w:t>
            </w:r>
          </w:p>
        </w:tc>
      </w:tr>
      <w:tr w:rsidR="00347444" w:rsidRPr="00347444" w:rsidTr="00347444">
        <w:tc>
          <w:tcPr>
            <w:tcW w:w="3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行政部门</w:t>
            </w: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中层干部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9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党政办、宣传部、教务处、学生处、现教中心等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1.50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岁以下，本科以上学历，中级以上职称；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2.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有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年以上高校中层相关管理岗位经历；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3.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党务部门负责人须为中共党员。</w:t>
            </w:r>
          </w:p>
        </w:tc>
      </w:tr>
    </w:tbl>
    <w:p w:rsidR="00347444" w:rsidRPr="00347444" w:rsidRDefault="00347444" w:rsidP="00347444">
      <w:pPr>
        <w:widowControl/>
        <w:shd w:val="clear" w:color="auto" w:fill="FFFFFF"/>
        <w:spacing w:line="478" w:lineRule="atLeast"/>
        <w:ind w:firstLine="480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347444">
        <w:rPr>
          <w:rFonts w:ascii="Times New Roman" w:eastAsia="宋体" w:hAnsi="Times New Roman" w:cs="Times New Roman"/>
          <w:b/>
          <w:bCs/>
          <w:color w:val="333333"/>
          <w:kern w:val="0"/>
          <w:szCs w:val="21"/>
          <w:bdr w:val="none" w:sz="0" w:space="0" w:color="auto" w:frame="1"/>
        </w:rPr>
        <w:t>（二）专任教师岗</w:t>
      </w:r>
    </w:p>
    <w:tbl>
      <w:tblPr>
        <w:tblW w:w="13635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1"/>
        <w:gridCol w:w="1909"/>
        <w:gridCol w:w="1364"/>
        <w:gridCol w:w="5318"/>
        <w:gridCol w:w="2045"/>
        <w:gridCol w:w="2318"/>
      </w:tblGrid>
      <w:tr w:rsidR="00347444" w:rsidRPr="00347444" w:rsidTr="00347444"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系</w:t>
            </w: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/</w:t>
            </w: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部</w:t>
            </w: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招聘人数</w:t>
            </w:r>
          </w:p>
        </w:tc>
        <w:tc>
          <w:tcPr>
            <w:tcW w:w="19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专业要求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学历要求</w:t>
            </w:r>
          </w:p>
        </w:tc>
        <w:tc>
          <w:tcPr>
            <w:tcW w:w="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其他</w:t>
            </w:r>
          </w:p>
        </w:tc>
      </w:tr>
      <w:tr w:rsidR="00347444" w:rsidRPr="00347444" w:rsidTr="00347444"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建筑工程系</w:t>
            </w: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9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结构工程、岩土工程、土木工程、工程管理等专业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85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一直在高校从事教学工作并取得高校教师资格可适当放宽；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2.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中级以上职称者、有行业相关工作经验者优先。</w:t>
            </w:r>
          </w:p>
        </w:tc>
      </w:tr>
      <w:tr w:rsidR="00347444" w:rsidRPr="00347444" w:rsidTr="00347444"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信息工程系</w:t>
            </w: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9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计算机科学与技术、数据科学与大数据技术、人工智能、物联网工程、电子信息工程等专业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管理工程系</w:t>
            </w: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9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管理科学与工程、物业管理、企业管理、人力资源管理、会计学等专业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机电工程系</w:t>
            </w: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9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机械设计制造及自动化、材料成型与控制工程、电气自动化等专业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医学护理系</w:t>
            </w: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9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基础医学类（含人体解剖学、病理学、生理学、药理学等）、护理类、临床医学类等专业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6</w:t>
            </w:r>
          </w:p>
        </w:tc>
        <w:tc>
          <w:tcPr>
            <w:tcW w:w="7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基础教学部</w:t>
            </w:r>
          </w:p>
        </w:tc>
        <w:tc>
          <w:tcPr>
            <w:tcW w:w="5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19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数学、英语、体育、思想政治等专业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</w:tbl>
    <w:p w:rsidR="00347444" w:rsidRPr="00347444" w:rsidRDefault="00347444" w:rsidP="00347444">
      <w:pPr>
        <w:widowControl/>
        <w:shd w:val="clear" w:color="auto" w:fill="FFFFFF"/>
        <w:spacing w:line="478" w:lineRule="atLeast"/>
        <w:ind w:firstLine="480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347444">
        <w:rPr>
          <w:rFonts w:ascii="Times New Roman" w:eastAsia="宋体" w:hAnsi="Times New Roman" w:cs="Times New Roman"/>
          <w:b/>
          <w:bCs/>
          <w:color w:val="333333"/>
          <w:kern w:val="0"/>
          <w:szCs w:val="21"/>
          <w:bdr w:val="none" w:sz="0" w:space="0" w:color="auto" w:frame="1"/>
        </w:rPr>
        <w:t>（三）教学服务岗</w:t>
      </w:r>
    </w:p>
    <w:tbl>
      <w:tblPr>
        <w:tblW w:w="9275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3"/>
        <w:gridCol w:w="1206"/>
        <w:gridCol w:w="464"/>
        <w:gridCol w:w="742"/>
        <w:gridCol w:w="3432"/>
        <w:gridCol w:w="1391"/>
        <w:gridCol w:w="1577"/>
      </w:tblGrid>
      <w:tr w:rsidR="00347444" w:rsidRPr="00347444" w:rsidTr="00347444">
        <w:trPr>
          <w:trHeight w:val="467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部门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招聘人数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专业要求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学历要求</w:t>
            </w:r>
          </w:p>
        </w:tc>
        <w:tc>
          <w:tcPr>
            <w:tcW w:w="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其他</w:t>
            </w:r>
          </w:p>
        </w:tc>
      </w:tr>
      <w:tr w:rsidR="00347444" w:rsidRPr="00347444" w:rsidTr="00347444">
        <w:trPr>
          <w:trHeight w:val="467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党政办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新闻、中文、管理学、法学等专业优先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85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有高校相关工作经验者优先；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2.</w:t>
            </w: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有扎实的文字功底和较强的沟通表达能力。</w:t>
            </w:r>
          </w:p>
        </w:tc>
      </w:tr>
      <w:tr w:rsidR="00347444" w:rsidRPr="00347444" w:rsidTr="00347444">
        <w:trPr>
          <w:trHeight w:val="954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组织人事处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法学、心理学、人力资源管理、行政管理等专业，有薪酬绩效工作经验者优先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rPr>
          <w:trHeight w:val="467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宣传统战部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文史哲、新闻传播类专业等相关专业优先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rPr>
          <w:trHeight w:val="467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教务科研处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教育学、计算机、理工类等专业优先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rPr>
          <w:trHeight w:val="467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学生处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心理学、思政、管理学、中文、教育学等专业优先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rPr>
          <w:trHeight w:val="467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财务处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财务管理、会计等专业优先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rPr>
          <w:trHeight w:val="467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7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招生就业处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不限条件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rPr>
          <w:trHeight w:val="954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8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现代教育技术中心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计算机、现代教育技术等专业优先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rPr>
          <w:trHeight w:val="467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9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图书馆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图书情报与档案管理、计算机、信息管理等专业优先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rPr>
          <w:trHeight w:val="934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10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武装部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军事科学、消防工程等专业，退役军人同等条件优先考虑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rPr>
          <w:trHeight w:val="467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6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后勤管理处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干事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食品安全、酒店管理、资产管理、经济类等专业优先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347444" w:rsidRPr="00347444" w:rsidTr="00347444">
        <w:trPr>
          <w:trHeight w:val="1421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65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各系部</w:t>
            </w: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教学秘书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教育学类、建筑类、计算机类、工商管理类机械类、护理学类、医学技术类等相关专业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有较强的理解能力和执行力，工作耐心、细致、严谨</w:t>
            </w:r>
          </w:p>
        </w:tc>
      </w:tr>
      <w:tr w:rsidR="00347444" w:rsidRPr="00347444" w:rsidTr="00347444">
        <w:trPr>
          <w:trHeight w:val="1421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347444" w:rsidRPr="00347444" w:rsidRDefault="00347444" w:rsidP="003474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辅导员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马克思主义理论类、教育学类、建筑类、计算机类、工商管理类、机械类、护理学类、医学技术类等相关专业</w:t>
            </w:r>
          </w:p>
        </w:tc>
        <w:tc>
          <w:tcPr>
            <w:tcW w:w="7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</w:t>
            </w:r>
          </w:p>
        </w:tc>
        <w:tc>
          <w:tcPr>
            <w:tcW w:w="8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47444" w:rsidRPr="00347444" w:rsidRDefault="00347444" w:rsidP="00347444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347444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中共党员或预备党员，有学生工作经验或学生干部履历优先</w:t>
            </w:r>
          </w:p>
        </w:tc>
      </w:tr>
    </w:tbl>
    <w:p w:rsidR="00E55392" w:rsidRPr="00347444" w:rsidRDefault="00347444"/>
    <w:sectPr w:rsidR="00E55392" w:rsidRPr="003474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DB0"/>
    <w:rsid w:val="00347444"/>
    <w:rsid w:val="004870D5"/>
    <w:rsid w:val="006E0DB0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E34B9F-C15A-493E-9F53-7F8E0FF17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74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474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0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2021-02-18T08:47:00Z</dcterms:created>
  <dcterms:modified xsi:type="dcterms:W3CDTF">2021-02-18T08:47:00Z</dcterms:modified>
</cp:coreProperties>
</file>