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8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2346"/>
        <w:gridCol w:w="1884"/>
        <w:gridCol w:w="3039"/>
        <w:gridCol w:w="959"/>
      </w:tblGrid>
      <w:tr w:rsidR="00656E90" w:rsidRPr="00656E90" w:rsidTr="00656E90">
        <w:trPr>
          <w:gridAfter w:val="4"/>
          <w:trHeight w:val="2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备注</w:t>
            </w: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心理学教师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心理学教师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心理学教师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递补</w:t>
            </w: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电教教师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电教教师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电教教师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2012060100817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2012060100810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递补</w:t>
            </w: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656E90" w:rsidRPr="00656E90" w:rsidTr="00656E90">
        <w:trPr>
          <w:trHeight w:val="2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56E90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2012060100329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6E90" w:rsidRPr="00656E90" w:rsidRDefault="00656E90" w:rsidP="00656E90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</w:tbl>
    <w:p w:rsidR="00E55392" w:rsidRDefault="00656E90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317"/>
    <w:rsid w:val="004870D5"/>
    <w:rsid w:val="00656E90"/>
    <w:rsid w:val="008F2317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BCC059-712E-4B6C-B4E5-1135B6872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6E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13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2021-03-25T01:44:00Z</dcterms:created>
  <dcterms:modified xsi:type="dcterms:W3CDTF">2021-03-25T01:45:00Z</dcterms:modified>
</cp:coreProperties>
</file>