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4800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446"/>
        <w:gridCol w:w="1215"/>
        <w:gridCol w:w="4054"/>
        <w:gridCol w:w="713"/>
        <w:gridCol w:w="530"/>
      </w:tblGrid>
      <w:tr w:rsidR="00D81274" w:rsidRPr="00D81274" w:rsidTr="00D81274">
        <w:trPr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附表2：2021年陕西省省属事业单位公开招聘工作人员计划核销表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主管部门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原招聘计划数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缴费人数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中共陕西省委办公厅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2111110007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2111110007陕西省保密技术服务中心--系统测评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陕西省总工会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2117110025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2117110025陕西工运学院--教师1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陕西省总工会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2117520027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2117520027陕西省工人疗养院--放射医师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陕西省总工会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2117520029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2117520029陕西省工人疗养院--耳鼻喉科医师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陕西省总工会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2117520030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2117520030陕西省工人疗养院--外科医师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  <w:bookmarkStart w:id="0" w:name="_GoBack"/>
        <w:bookmarkEnd w:id="0"/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共青团陕西省委员会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2118110045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2118110045陕西青年职业学院--教师6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陕西省妇女联合会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2119410050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2119410050陕西省西安幼儿园--幼儿教师1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陕西省妇女联合会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2119410051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2119410051陕西省西安幼儿园--幼儿教师2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陕西省残疾人联合会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2123520070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2123520070陕西省康复医院--精神科医师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陕西省残疾人联合会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2123520072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2123520072陕西省康复医院--儿童康复科医师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陕西省残疾人联合会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2123520080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2123520080陕西省地质矿产勘查开发局职工医院--手麻科医师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陕西省残疾人联合会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2123510083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2123510083陕西省地质矿产勘查开发局职工医院--康复科医师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陕西省残疾人联合会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2123510084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2123510084陕西省地质矿产勘查开发局职工医院--康复科医师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陕西省教育厅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2126410124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2126410124陕西石油普通教育管理移交中心泾河工业区中心学校--小学数学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陕西省教育厅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2126420131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2126420131陕西石油普通教育管理移交中心咸阳长庆子校礼泉分校--中学数学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陕西省教育厅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2126420132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2126420132陕西石油普通教育管理移交中心咸阳长庆子校礼泉分校--中学语文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陕西省教育厅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2126410133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2126410133陕西石油普通教育管理移交中心长庆泾渭小学--小学语文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陕西省教育厅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2126410134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2126410134陕西石油普通教育管理移交中心长庆泾渭小学--小学数学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陕西省教育厅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2126420144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2126420144陕西省石油化工学校--教师7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陕西省教育厅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2126420164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2126420164陕西铜川工业技师学院--教师3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陕西省教育厅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2126420167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2126420167陕西铜川工业技师学院--教师6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陕西省教育厅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2126420172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2126420172陕西能源技工学校--教师3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陕西省工业和信息化厅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2128110199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2128110199陕西省石化压力容器检验站--特种设备检验员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陕西省工业和信息化厅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2128110201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2128110201陕西省中小企业发展促进中心--财务管理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陕西省公安厅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2129110205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2129110205陕西警官职业学院--教师4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陕西省公安厅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2129110206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2129110206陕西警官职业学院--教师5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陕西省公安厅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2129110207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2129110207陕西警官职业学院--教师6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陕西省公安厅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2129110208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2129110208陕西警官职业学院--教师7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陕西省公安厅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2129110216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2129110216陕西警官职业学院--辅导员2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陕西省公安厅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2129110218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2129110218陕西警官职业学院--辅导员4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陕西省民政厅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2130110224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2130110224陕西省救助家庭核对服务中心--综合管理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陕西省住房和城乡建设厅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2135110262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2135110262陕西省住房资金管理中心--信息管理2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陕西省交通运输厅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2136110268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2136110268陕西省公路应急中心--应急处置管理2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陕西省交通运输厅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2136110270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2136110270陕西省水路交通事业发展中心--信息化工程1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陕西省交通运输厅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2136110272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2136110272交通运输部黄河水系航运规划中心--水运工程建设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陕西省交通运输厅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2136110277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2136110277陕西省交通职业能力建设中心--综合管理2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陕西省水利厅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2137110291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2137110291陕西省水利发展调查与引汉济渭工程协调中心--工程建设管理2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陕西省水利厅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2137110292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2137110292陕西省水利发展调查与引汉济渭工程协调中心--财务会计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陕西省水利厅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2137110305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2137110305陕西省江河水库工作中心--华阴河务中心工程管理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陕西省水利厅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2137110311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2137110311陕西省渭河生态区保护中心--计算机应用技术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陕西省水利厅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2137110318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2137110318陕西省水文水资源勘测中心水文中心--安康中心机关预报及水文计算1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陕西省水利厅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2137110319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2137110319陕西省水文水资源勘测中心水文中心--安康中心机关预报及水文计算2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陕西省水利厅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2137110320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2137110320陕西省水文水资源勘测中心水文中心--商洛中心机关预报及水文计算1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陕西省水利厅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2137110329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2137110329陕西省水文水资源勘测中心水文中心--延安中心巡测中心水文勘测2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陕西省水利厅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2137110331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2137110331陕西省水文水资源勘测中心水文中心--宝鸡中心巡测中心水文勘测2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陕西省水利厅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2137110332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2137110332陕西省水文水资源勘测中心水文中心--汉中中心巡测中心水文勘测1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陕西省水利厅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2137110333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2137110333陕西省水文水资源勘测中心水文中心--汉中中心巡测中心水文勘测2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陕西省水利厅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2137110346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2137110346陕西省地下水保护与监测中心--地下水保护1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陕西省水利厅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2137110368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2137110368陕西省宝鸡峡引渭灌溉中心宝鸡峡--乾县总站基层站后勤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陕西省水利厅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2137110374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2137110374陕西省宝鸡峡引渭灌溉中心宝鸡峡--扶风总站基层站灌溉管理1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陕西省水利厅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2137110376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2137110376陕西省宝鸡峡引渭灌溉中心宝鸡峡--扶风总站基层站宣传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陕西省水利厅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2137110383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2137110383陕西省交口抽渭灌溉中心--渭北总站基层站水利工程设计1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陕西省水利厅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2137110385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2137110385陕西省石头河水库灌溉中心--齐镇灌溉站灌溉管理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陕西省水利厅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2137110386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2137110386陕西省石头河水库灌溉中心--汤峪灌溉站灌溉管理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陕西省水利厅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2137110387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2137110387陕西省石头河水库灌溉中心--青化灌溉站灌溉管理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陕西省水利厅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2137110388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2137110388陕西省石头河水库灌溉中心--安乐灌溉站工程管理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陕西省水利厅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2137110390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2137110390陕西省石头河水库灌溉中心--配水站工程管理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陕西省农村农业厅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2138110419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2138110419陕西省农业农村厅机关后勤服务中心--工程管理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陕西省卫生健康委员会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2140520427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2140520427陕西省结核病防治院--麻醉医师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陕西省卫生健康委员会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2140110431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2140110431陕西省健康教育中心--系统维护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陕西省卫生健康委员会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2140110436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2140110436陕西省计划生育药具管理服务中心--综合管理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陕西省卫生健康委员会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2140520440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2140520440陕西省汉中疗养院--外科医师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陕西省卫生健康委员会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2140520441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2140520441陕西省汉中疗养院--麻醉医师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陕西省卫生健康委员会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2140520442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2140520442陕西省汉中疗养院--眼科医师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陕西省卫生健康委员会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2140520443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2140520443陕西省汉中疗养院--全科医师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陕西省退役军人事务厅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2141520453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2141520453陕西省荣复军人第一医院--临床医师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陕西省退役军人事务厅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2141560461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2141560461陕西省荣复军人第二医院--卫生信息管理师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陕西省林业局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2143110471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2143110471陕西省林业信息宣传中心--宣传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陕西省林业局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2143110483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2143110483秦岭大熊猫研究中心（陕西省珍稀野生动物救护基地）--饲养管理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陕西省人民防空办公室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2146110518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2146110518陕西省人防（民防）指挥信息保障中心--设备维护管理1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陕西省机关事务服务中心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2152520583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2152520583陕西省汤峪矿泉医院--超声医师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陕西省机关事务服务中心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2152520594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2152520594陕西省临潼康复医院--放射医师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陕西省机关事务服务中心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2152520595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2152520595陕西省临潼康复医院--超声医师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陕西省地质调查院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2153110596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2153110596陕西省矿产地质调查中心--矿产地质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陕西省地质调查院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2153110611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2153110611陕西省地质科技中心--水文地质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陕西省地质调查院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2153110620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2153110620自然资源陕西省卫星应用技术中心--大数据技术2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陕西省供销合作总社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2154420636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2154420636陕西省第二商贸学校--英语教师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陕西省供销合作总社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2154420637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2154420637陕西省第二商贸学校--学前教育专业教师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陕西省供销合作总社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2154420638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2154420638陕西省第二商贸学校--汽车专业教师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陕西省供销合作总社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2154420639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2154420639陕西省第二商贸学校--电子商务专业教师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陕西省供销合作总社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2154110640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2154110640陕西省第二商贸学校--党务及信息宣传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陕西建工控股集团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2156420649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2156420649陕西建设技师学院--理论教师1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陕西有色金属集团有限责任公司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2157520655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2157520655西北有色医院--医师2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D81274" w:rsidRPr="00D81274" w:rsidTr="00D812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合计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1274" w:rsidRPr="00D81274" w:rsidRDefault="00D81274" w:rsidP="00D81274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8127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35</w:t>
            </w:r>
          </w:p>
        </w:tc>
      </w:tr>
    </w:tbl>
    <w:p w:rsidR="00E55392" w:rsidRDefault="00D81274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4D8D"/>
    <w:rsid w:val="004870D5"/>
    <w:rsid w:val="00977B11"/>
    <w:rsid w:val="00D81274"/>
    <w:rsid w:val="00E64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386EA7-91BF-496A-A2AF-DA682D0B8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8127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908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700</Words>
  <Characters>3993</Characters>
  <Application>Microsoft Office Word</Application>
  <DocSecurity>0</DocSecurity>
  <Lines>33</Lines>
  <Paragraphs>9</Paragraphs>
  <ScaleCrop>false</ScaleCrop>
  <Company/>
  <LinksUpToDate>false</LinksUpToDate>
  <CharactersWithSpaces>4684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2021-03-26T02:57:00Z</dcterms:created>
  <dcterms:modified xsi:type="dcterms:W3CDTF">2021-03-26T02:57:00Z</dcterms:modified>
</cp:coreProperties>
</file>