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 2021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年公开招聘公办幼儿园劳动合同制教师岗位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及相关要求一览表</w:t>
      </w:r>
    </w:p>
    <w:tbl>
      <w:tblPr>
        <w:tblW w:w="876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15"/>
        <w:gridCol w:w="990"/>
        <w:gridCol w:w="750"/>
        <w:gridCol w:w="520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招聘岗位</w:t>
            </w:r>
          </w:p>
        </w:tc>
        <w:tc>
          <w:tcPr>
            <w:tcW w:w="9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岗位数</w:t>
            </w:r>
          </w:p>
        </w:tc>
        <w:tc>
          <w:tcPr>
            <w:tcW w:w="7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择岗范围</w:t>
            </w:r>
          </w:p>
        </w:tc>
        <w:tc>
          <w:tcPr>
            <w:tcW w:w="48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岗位资格条件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6" w:hRule="atLeast"/>
          <w:jc w:val="center"/>
        </w:trPr>
        <w:tc>
          <w:tcPr>
            <w:tcW w:w="1815" w:type="dxa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学前教育A岗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（劳动合同制）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街道辖区公办幼儿园</w:t>
            </w:r>
          </w:p>
        </w:tc>
        <w:tc>
          <w:tcPr>
            <w:tcW w:w="481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须同时具备以下条件；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1.28周岁及以下，</w:t>
            </w: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具备以下条件之一的放宽至35周岁:（1）具有硕士研究生学历（学位）;（2）取得一级教师专业技术职称;（3）在路桥区幼儿园任教累计满3年（不含实习，须提供相应的劳动合同、养老保险缴纳清单和工资清册）。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2.本科及以上学历，具备以下条件之一的放宽学历要求：（1）师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范类专科毕业生；（2）其他专科毕业生且在路桥区幼儿园任教满3年（不含实习期，须提供相应的劳动合同、养老保险缴纳清单和工资清单）。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3.（1）2021年毕业的全日制普通高校毕业生要求学前教育专业（学前教育、幼儿教育、教育学类艺术教育-需学前教育方向）毕业或取得幼儿园教师资格证（可放宽至幼儿园国考合格证明+二乙及以上普通话等级证书）。未取得教师资格的，聘用后须在2023年6月30日前取得幼儿园教师资格；（2）其他毕业生要求具有幼儿园教师资格证(可放宽至幼儿园国考合格证明+二乙及以上普通话等级证书)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6" w:hRule="atLeast"/>
          <w:jc w:val="center"/>
        </w:trPr>
        <w:tc>
          <w:tcPr>
            <w:tcW w:w="18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学前教育</w:t>
            </w:r>
            <w:r>
              <w:rPr>
                <w:rFonts w:ascii="Courier New" w:hAnsi="Courier New" w:cs="Courier New"/>
                <w:color w:val="000000"/>
                <w:sz w:val="19"/>
                <w:szCs w:val="19"/>
                <w:bdr w:val="none" w:color="auto" w:sz="0" w:space="0"/>
              </w:rPr>
              <w:t>B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（劳动合同制）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Courier New" w:hAnsi="Courier New" w:cs="Courier New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color w:val="000000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乡镇辖区公办幼儿园</w:t>
            </w:r>
          </w:p>
        </w:tc>
        <w:tc>
          <w:tcPr>
            <w:tcW w:w="481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8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说    明</w:t>
            </w:r>
          </w:p>
        </w:tc>
        <w:tc>
          <w:tcPr>
            <w:tcW w:w="694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年龄的界定：时间计算截止2021年4月29日。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536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2021-04-16T03:06:29Z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82EFF210FAA9482ABD7FBA5FC04AD9B4</vt:lpwstr>
  </property>
</Properties>
</file>