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附件： </w:t>
      </w:r>
      <w:bookmarkStart w:id="0" w:name="_GoBack"/>
      <w:bookmarkEnd w:id="0"/>
      <w:r>
        <w:rPr>
          <w:rStyle w:val="5"/>
          <w:rFonts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202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1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年三门县中小学教师公开招聘计划一览表</w:t>
      </w:r>
    </w:p>
    <w:tbl>
      <w:tblPr>
        <w:tblW w:w="870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9"/>
        <w:gridCol w:w="854"/>
        <w:gridCol w:w="465"/>
        <w:gridCol w:w="584"/>
        <w:gridCol w:w="4895"/>
        <w:gridCol w:w="749"/>
        <w:gridCol w:w="79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2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招聘计划</w:t>
            </w:r>
          </w:p>
        </w:tc>
        <w:tc>
          <w:tcPr>
            <w:tcW w:w="645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所需资格条件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1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岗位或专业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5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49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7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36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日语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日语、应用日语、日语语言文学、日语笔译、日语口译、日语教育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英语、商务英语、应用英语、英语语言文学、学科教育（英语）、英语教育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36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中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社会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人文教育、历史教育、科学社会主义、思想政治教育、历史学、世界史、政治经济学与哲学、政治学理论、科学社会主义与国际共产主义、历史地理学、中国古代史、中国近现代史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  <w:jc w:val="center"/>
        </w:trPr>
        <w:tc>
          <w:tcPr>
            <w:tcW w:w="3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汉语言文学、汉语言、语文教育、汉语言教育、汉语言文学教育、学科教育（语文）、对外汉语、中国语言文化、应用语言学、语言学与应用语言学、汉语国际教育、中国古典文献学、中国古代文学、中国现当代文学、秘书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3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英语、商务英语、应用英语、英语语言文学、学科教育（英语）、英语教育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36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汉语言文学、汉语言、语文教育、汉语言教育、汉语言文学教育、学科教育（语文）、对外汉语、中国语言文化、应用语言学、人文教育、汉语国际教育、中国古典文献学、中国古代文学、中国现当代文学、秘书学、小学教育、初等教育（汉语言文学方向）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jc w:val="center"/>
        </w:trPr>
        <w:tc>
          <w:tcPr>
            <w:tcW w:w="3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数学、数学教育、数学与应用数学、学科教育（数学）、信息与计算科学、计算数学、数理基础理论、基础数学、应用数学、概念论与数理统计、初等教育（数学方向）、小学教育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英语、商务英语、应用英语、英语语言文学、学科教育（英语）、英语教育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3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科学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科学教育、物理教育、物理学、应用物理学、地球物理学、理论物理、化学教育、化学、应用化学、应用生物学、物理化学、生物教育、生物、生物科学、生物技术、植物学、动物学、生物物理学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121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中小学音乐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音乐教育、音乐学、作曲与作曲技术理论、艺术教育（音乐）、音乐表演、舞蹈学、戏剧学、表演学、录音艺术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121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中小学体育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体育学、体育教育、运动训练、社会体育、竞技体育、田径、球类、武术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121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中小学美术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美术教育、美术学、绘画、雕塑、中国画、动画、艺术设计学、艺术设计、视觉传达设计、环境设计、产品设计、服装服饰设计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注：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小学教育、初等教育等专业报考岗位以教师资格证学科为准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094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2021-04-22T07:17:21Z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DBB878FF38E04A59A195739B1C05DD05</vt:lpwstr>
  </property>
</Properties>
</file>