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砚山县民族职业高级中学招聘外聘教师报名表</w:t>
      </w:r>
    </w:p>
    <w:tbl>
      <w:tblPr>
        <w:tblW w:w="8937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75"/>
        <w:gridCol w:w="1188"/>
        <w:gridCol w:w="1037"/>
        <w:gridCol w:w="1113"/>
        <w:gridCol w:w="1550"/>
        <w:gridCol w:w="1162"/>
        <w:gridCol w:w="181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608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1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籍贯</w:t>
            </w:r>
            <w:bookmarkStart w:id="0" w:name="_GoBack"/>
            <w:bookmarkEnd w:id="0"/>
          </w:p>
        </w:tc>
        <w:tc>
          <w:tcPr>
            <w:tcW w:w="11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81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证件照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1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1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81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2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婚姻状况</w:t>
            </w:r>
          </w:p>
        </w:tc>
        <w:tc>
          <w:tcPr>
            <w:tcW w:w="11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0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1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工作状态</w:t>
            </w:r>
          </w:p>
        </w:tc>
        <w:tc>
          <w:tcPr>
            <w:tcW w:w="297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在职£ 待业£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其他£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333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毕业院校及专业</w:t>
            </w:r>
          </w:p>
        </w:tc>
        <w:tc>
          <w:tcPr>
            <w:tcW w:w="297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身份证号码</w:t>
            </w:r>
          </w:p>
        </w:tc>
        <w:tc>
          <w:tcPr>
            <w:tcW w:w="333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5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297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工作简历</w:t>
            </w:r>
          </w:p>
        </w:tc>
        <w:tc>
          <w:tcPr>
            <w:tcW w:w="22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起止时间</w:t>
            </w:r>
          </w:p>
        </w:tc>
        <w:tc>
          <w:tcPr>
            <w:tcW w:w="26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所在单位</w:t>
            </w:r>
          </w:p>
        </w:tc>
        <w:tc>
          <w:tcPr>
            <w:tcW w:w="297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工作部门及职务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2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97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2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97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2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97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2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97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10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22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66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97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D90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2021-04-25T03:46:36Z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C3B22A59DC384F00A3D924ED37A47FD4</vt:lpwstr>
  </property>
</Properties>
</file>