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砚山县民族职业高级中学招聘外聘教师岗位设置表</w:t>
      </w:r>
    </w:p>
    <w:tbl>
      <w:tblPr>
        <w:tblW w:w="965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1703"/>
        <w:gridCol w:w="4939"/>
        <w:gridCol w:w="860"/>
        <w:gridCol w:w="860"/>
        <w:gridCol w:w="8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砚山县民族职业高级中学招聘外聘教师岗位设置表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专业课程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文化课程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康养休闲旅游服务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医学基础，基础护理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医用化学、解刨学、生理学基础、健康评估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职业规划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中餐烹饪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烹饪概论1、烹饪原料2、基本功2、中式面点技艺2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德育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汽车运用与维修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汽车构造2、新能源概论1、汽车美容2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汽车服务与营销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教师口语2、音乐1、钢琴1、简笔画1、舞蹈1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焊接加工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金属热处理、金属工艺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美容美发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美发基础（化妆基础）、美甲基础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普通话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工业机器人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机械基础2、电工学2、机械与电器识图1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无人机操控技术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机电一体化技术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合计：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FD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2021-04-25T03:48:18Z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D6DAB58C25BB4338897342E20D38069E</vt:lpwstr>
  </property>
</Properties>
</file>