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302"/>
        <w:gridCol w:w="259"/>
        <w:gridCol w:w="1189"/>
        <w:gridCol w:w="259"/>
        <w:gridCol w:w="531"/>
        <w:gridCol w:w="1221"/>
        <w:gridCol w:w="806"/>
        <w:gridCol w:w="603"/>
        <w:gridCol w:w="288"/>
        <w:gridCol w:w="239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附件1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筠连县事业单位2021年第一次公开考核招聘工作人员岗位和条件要求一览表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条件要求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考评形式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约定事项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学历（学位）要求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专业条件要求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综合工作员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；3.筠连县人大预算联网监督中心、筠连县政府信息中心、筠连县政协办公室信息中心、筠连县人才交流中心、筠连县质量计量检验检测中心、筠连县移民培训中心各1名，考生根据考试总成绩从高到低依次选岗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中共筠连县委党校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专职教师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政治学类（一级学科）、马克思主义理论类（一级学科）、历史学类（一级学科）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筠连县县属事业单位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经济工作员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经济与贸易类（一级学科）、金融学类（一级学科）、经济学类（一级学科）、财政学类（一级学科）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1.最低服务年限为5年，服务期限未满，一律不得调流动；2.筠连县国资金融服务中心、筠连县经济运行分析中心、筠连县财政投资评审中心、筠连县移民培训中心各1名，考生根据考试总成绩从高到低依次选岗。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筠连县国家统计调查服务中心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统计工作员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统计学类（一级学科）、数学类（一级学科）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筠连县投资审计中心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工程管理工作员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管理科学与工程类（一级学科）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筠连县医疗保险事务中心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数据分析员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计算机类（一级学科）、工商管理类（一级学科）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筠连县建筑工程质量安全监督站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土木类（一级学科）、建筑类（一级学科）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筠连县公路养护管理段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交通工程技术员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交通运输类（一级学科）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筠连县中医药发展中心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中药材工作员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中药学类（一级学科）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筠连县融媒体中心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新闻工作员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新闻传播学类（一级学科）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筠连县筠连镇自然资源所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规划建设工作员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本科（学士）及以上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土木类（一级学科）、建筑类（一级学科）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筠连县城区医院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本科（学士）及以上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临床医学类（一级学科）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35周岁及以下；取得中级职称及以上，年龄放宽到40周岁及以下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具有执业医师资格证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；3.筠连县人民医院6名，筠连县中医医院、筠连县妇幼保健计划生育服务中心各1名，考生根据考试总成绩从高到低依次选岗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筠连县中心卫生院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本科（学士）及以上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临床医学类（一级学科）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35周岁及以下；取得中级职称及以上，年龄放宽到40周岁及以下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具有执业（助理）医师资格证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1.最低服务年限为5年，服务期限未满，一律不得调流动；2.筠连县机关事业单位在编在职人员不得报考；3.筠连县巡司中心卫生院、筠连县沐爱中心卫生院各3名，考生根据考试总成绩从高到低依次选岗。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中国语言文学类（一级学科）、教育学类（一级学科）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具有高级中学语文学科教师资格证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数学类（一级学科）、教育学类（一级学科）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具有高级中学数学学科教师资格证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外国语言文学类（一级学科）、教育学类（一级学科）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具有高级中学英语学科教师资格证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政治学类（一级学科）、教育学类（一级学科）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具有高级中学政治学科教师资格证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体育学类（一级学科）、教育学类（一级学科）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具有高级中学体育学科教师资格证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地理科学类（一级学科）、教育学类（一级学科）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具有高级中学地理学科教师资格证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2021013220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物理学类（一级学科）、教育学类（一级学科）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具有高级中学物理学科教师资格证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1.最低服务年限为5年，服务期限未满，一律不得调流动；2.筠连县机关事业单位在编在职人员不得报考。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CB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2021-05-11T03:39:09Z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CB652CC1A6D245279F880B5CFF06FEB1</vt:lpwstr>
  </property>
</Properties>
</file>