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021</w:t>
      </w:r>
      <w:r>
        <w:rPr>
          <w:rFonts w:hint="eastAsia" w:ascii="黑体" w:hAnsi="黑体" w:eastAsia="黑体" w:cs="黑体"/>
          <w:b/>
          <w:sz w:val="36"/>
          <w:szCs w:val="36"/>
        </w:rPr>
        <w:t>年嘉禾县职业中等专业学校公开招聘教师</w:t>
      </w:r>
    </w:p>
    <w:p>
      <w:pPr>
        <w:snapToGrid w:val="0"/>
        <w:spacing w:line="58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专业教师实践操作规程</w:t>
      </w:r>
    </w:p>
    <w:p>
      <w:pPr>
        <w:snapToGrid w:val="0"/>
        <w:spacing w:line="58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</w:p>
    <w:p>
      <w:pPr>
        <w:spacing w:line="580" w:lineRule="exact"/>
        <w:ind w:firstLine="562" w:firstLineChars="20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一、岗位名称</w:t>
      </w:r>
    </w:p>
    <w:p>
      <w:pPr>
        <w:spacing w:line="58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高中</w:t>
      </w:r>
      <w:r>
        <w:rPr>
          <w:rFonts w:ascii="仿宋_GB2312" w:hAnsi="仿宋_GB2312" w:eastAsia="仿宋_GB2312" w:cs="仿宋_GB2312"/>
          <w:sz w:val="28"/>
          <w:szCs w:val="28"/>
        </w:rPr>
        <w:t>舞蹈</w:t>
      </w:r>
      <w:r>
        <w:rPr>
          <w:rFonts w:hint="eastAsia" w:ascii="仿宋_GB2312" w:hAnsi="仿宋_GB2312" w:eastAsia="仿宋_GB2312" w:cs="仿宋_GB2312"/>
          <w:sz w:val="28"/>
          <w:szCs w:val="28"/>
        </w:rPr>
        <w:t>教师</w:t>
      </w:r>
    </w:p>
    <w:p>
      <w:pPr>
        <w:spacing w:line="580" w:lineRule="exact"/>
        <w:ind w:firstLine="562" w:firstLineChars="20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二、时间、地点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具体</w:t>
      </w:r>
      <w:r>
        <w:rPr>
          <w:rFonts w:asciiTheme="minorEastAsia" w:hAnsiTheme="minorEastAsia" w:eastAsiaTheme="minorEastAsia" w:cstheme="minorEastAsia"/>
          <w:sz w:val="28"/>
          <w:szCs w:val="28"/>
        </w:rPr>
        <w:t>时间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、地</w:t>
      </w:r>
      <w:r>
        <w:rPr>
          <w:rFonts w:asciiTheme="minorEastAsia" w:hAnsiTheme="minorEastAsia" w:eastAsiaTheme="minorEastAsia" w:cstheme="minorEastAsia"/>
          <w:sz w:val="28"/>
          <w:szCs w:val="28"/>
        </w:rPr>
        <w:t>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</w:t>
      </w:r>
      <w:r>
        <w:rPr>
          <w:rFonts w:asciiTheme="minorEastAsia" w:hAnsiTheme="minorEastAsia" w:eastAsiaTheme="minorEastAsia" w:cstheme="minorEastAsia"/>
          <w:sz w:val="28"/>
          <w:szCs w:val="28"/>
        </w:rPr>
        <w:t>面试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通知</w:t>
      </w:r>
      <w:r>
        <w:rPr>
          <w:rFonts w:asciiTheme="minorEastAsia" w:hAnsiTheme="minorEastAsia" w:eastAsiaTheme="minorEastAsia" w:cstheme="minorEastAsia"/>
          <w:sz w:val="28"/>
          <w:szCs w:val="28"/>
        </w:rPr>
        <w:t>为准</w:t>
      </w:r>
    </w:p>
    <w:p>
      <w:pPr>
        <w:spacing w:line="580" w:lineRule="exact"/>
        <w:ind w:firstLine="56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三、内容与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要求</w:t>
      </w:r>
    </w:p>
    <w:p>
      <w:pPr>
        <w:spacing w:line="560" w:lineRule="exact"/>
        <w:ind w:firstLine="700" w:firstLineChars="25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考试分为</w:t>
      </w:r>
      <w:r>
        <w:rPr>
          <w:rFonts w:hint="eastAsia" w:ascii="仿宋_GB2312" w:hAnsi="仿宋" w:eastAsia="仿宋_GB2312"/>
          <w:sz w:val="28"/>
          <w:szCs w:val="28"/>
        </w:rPr>
        <w:t>剧目表演、技巧展示、幼儿舞蹈即兴创编</w:t>
      </w:r>
      <w:r>
        <w:rPr>
          <w:rFonts w:hint="eastAsia" w:ascii="仿宋_GB2312" w:hAnsi="仿宋_GB2312" w:eastAsia="仿宋_GB2312" w:cs="仿宋_GB2312"/>
          <w:sz w:val="28"/>
          <w:szCs w:val="28"/>
        </w:rPr>
        <w:t>三部分：</w:t>
      </w:r>
    </w:p>
    <w:p>
      <w:pPr>
        <w:spacing w:line="6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</w:t>
      </w:r>
      <w:r>
        <w:rPr>
          <w:rFonts w:hint="eastAsia" w:ascii="仿宋_GB2312" w:hAnsi="仿宋" w:eastAsia="仿宋_GB2312"/>
          <w:sz w:val="28"/>
          <w:szCs w:val="28"/>
        </w:rPr>
        <w:t xml:space="preserve"> 剧目表演：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考生自选剧目一个，充分展示自身专业技能，在3分钟之内完成。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" w:eastAsia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技巧展示</w:t>
      </w: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考生自选技巧展示一段，充分展示软度、控制、能力、跳转翻技巧等基本功技术技巧能力展示，在2分钟之内完成。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3.幼儿舞蹈即兴创编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现场抽题，试听音乐15秒（可试听两次），考生立即根据音乐编创舞蹈并表演，时间为1分钟（八-十六个八拍完整小段），创编内容要紧扣主题，情绪饱满，能体现一定的创编能力。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流程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1．考生必须按照规定参赛时间提前30分钟到考场报道、抽取考试顺序。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2．自备剧目伴奏和技巧展示伴奏，提前交至考场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3．所有考生在统一地点候场，由工作人员带引领指定考场进行考试。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4．考场内只能有一名考生，在评委发出口令后开始考试。下一位考生在工作人员引导下提前到指定位置备考。</w:t>
      </w:r>
    </w:p>
    <w:p>
      <w:pPr>
        <w:spacing w:line="60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5．考生按照考生号顺序进入考场后，到指定位置，按照剧目表演、技巧展示、幼儿舞蹈即兴创编进行考试。</w:t>
      </w:r>
    </w:p>
    <w:p>
      <w:pPr>
        <w:spacing w:line="560" w:lineRule="exact"/>
        <w:ind w:firstLine="703" w:firstLineChars="25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五、场地环境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（一）场地及周边布局</w:t>
      </w:r>
    </w:p>
    <w:p>
      <w:pPr>
        <w:spacing w:line="500" w:lineRule="exact"/>
        <w:ind w:firstLine="700" w:firstLineChars="25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提供候考教室一间。</w:t>
      </w:r>
    </w:p>
    <w:p>
      <w:pPr>
        <w:spacing w:line="500" w:lineRule="exact"/>
        <w:ind w:firstLine="700" w:firstLineChars="25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提供舞蹈教室 （240平方米）作为考场。</w:t>
      </w:r>
    </w:p>
    <w:p>
      <w:pPr>
        <w:spacing w:line="56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六、技术规范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以西南财经大学出版社出版《舞蹈教程》教材作为理论规范。</w:t>
      </w:r>
    </w:p>
    <w:p>
      <w:pPr>
        <w:spacing w:line="56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七、技术平台</w:t>
      </w:r>
    </w:p>
    <w:p>
      <w:pPr>
        <w:spacing w:line="60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1.考试提供场地为舞蹈教室。</w:t>
      </w:r>
    </w:p>
    <w:p>
      <w:pPr>
        <w:spacing w:line="60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2.配备常规灯。</w:t>
      </w:r>
      <w:r>
        <w:rPr>
          <w:rFonts w:ascii="仿宋_GB2312" w:hAnsi="仿宋" w:eastAsia="仿宋_GB2312"/>
          <w:sz w:val="28"/>
          <w:szCs w:val="28"/>
        </w:rPr>
        <w:tab/>
      </w:r>
    </w:p>
    <w:p>
      <w:pPr>
        <w:spacing w:line="60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3.摄像、音响设备。</w:t>
      </w:r>
    </w:p>
    <w:p>
      <w:pPr>
        <w:spacing w:line="56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八、规则</w:t>
      </w:r>
    </w:p>
    <w:p>
      <w:pPr>
        <w:spacing w:line="560" w:lineRule="exact"/>
        <w:ind w:firstLine="420" w:firstLineChars="15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（一）考生资格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202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" w:eastAsia="仿宋_GB2312"/>
          <w:sz w:val="28"/>
          <w:szCs w:val="28"/>
        </w:rPr>
        <w:t>年嘉禾县职业中等专业学校公开招聘教师面试资格审查通过人员。</w:t>
      </w:r>
    </w:p>
    <w:p>
      <w:pPr>
        <w:numPr>
          <w:ilvl w:val="0"/>
          <w:numId w:val="1"/>
        </w:numPr>
        <w:spacing w:line="600" w:lineRule="exact"/>
        <w:ind w:firstLine="420" w:firstLineChars="1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熟悉场地与抽签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考生按照规定时间到考试地点熟悉场地。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考生提前30分钟到候考</w:t>
      </w:r>
      <w:r>
        <w:rPr>
          <w:rFonts w:ascii="仿宋_GB2312" w:hAnsi="仿宋" w:eastAsia="仿宋_GB2312"/>
          <w:sz w:val="28"/>
          <w:szCs w:val="28"/>
        </w:rPr>
        <w:t>室</w:t>
      </w:r>
      <w:r>
        <w:rPr>
          <w:rFonts w:hint="eastAsia" w:ascii="仿宋_GB2312" w:hAnsi="仿宋" w:eastAsia="仿宋_GB2312"/>
          <w:sz w:val="28"/>
          <w:szCs w:val="28"/>
        </w:rPr>
        <w:t>，须持本人身份证、确认信息并现场抽签考试顺序。迟到超过</w:t>
      </w:r>
      <w:r>
        <w:rPr>
          <w:rFonts w:ascii="仿宋_GB2312" w:hAnsi="仿宋" w:eastAsia="仿宋_GB2312"/>
          <w:sz w:val="28"/>
          <w:szCs w:val="28"/>
        </w:rPr>
        <w:t>15</w:t>
      </w:r>
      <w:r>
        <w:rPr>
          <w:rFonts w:hint="eastAsia" w:ascii="仿宋_GB2312" w:hAnsi="仿宋" w:eastAsia="仿宋_GB2312"/>
          <w:sz w:val="28"/>
          <w:szCs w:val="28"/>
        </w:rPr>
        <w:t>分钟的考生，视作弃权，不得考试。</w:t>
      </w:r>
    </w:p>
    <w:p>
      <w:pPr>
        <w:spacing w:line="5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（三）考场要求</w:t>
      </w:r>
    </w:p>
    <w:p>
      <w:pPr>
        <w:spacing w:line="5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专人负责保证摄像机、音响系统、电脑、基本道具正常使用。</w:t>
      </w:r>
    </w:p>
    <w:p>
      <w:pPr>
        <w:spacing w:line="500" w:lineRule="exact"/>
        <w:ind w:firstLine="562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九、成绩评定</w:t>
      </w:r>
    </w:p>
    <w:tbl>
      <w:tblPr>
        <w:tblStyle w:val="8"/>
        <w:tblpPr w:leftFromText="180" w:rightFromText="180" w:vertAnchor="text" w:horzAnchor="margin" w:tblpY="706"/>
        <w:tblW w:w="8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936"/>
        <w:gridCol w:w="4893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48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评分标准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剧目片段（50分）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4893" w:type="dxa"/>
          </w:tcPr>
          <w:p>
            <w:pPr>
              <w:rPr>
                <w:rFonts w:ascii="仿宋_GB2312" w:hAnsi="仿宋" w:eastAsia="仿宋_GB2312" w:cs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动作规范、基本功扎实。</w:t>
            </w:r>
          </w:p>
        </w:tc>
        <w:tc>
          <w:tcPr>
            <w:tcW w:w="1605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" w:eastAsia="仿宋_GB2312" w:cs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舞种风格鲜明突出。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" w:eastAsia="仿宋_GB2312" w:cs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舞蹈动作节奏准确与音乐完美结合。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</w:rPr>
              <w:t>表演符合剧目情节、情绪，表现力丰富饱满。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4893" w:type="dxa"/>
            <w:vAlign w:val="center"/>
          </w:tcPr>
          <w:p>
            <w:pPr>
              <w:pStyle w:val="20"/>
              <w:spacing w:line="600" w:lineRule="exact"/>
              <w:ind w:firstLine="0" w:firstLineChars="0"/>
              <w:rPr>
                <w:rFonts w:ascii="仿宋_GB2312" w:hAnsi="仿宋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剧目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表演具有完整性。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技巧展示（20分）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动作流畅、规范、基本功扎实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</w:rPr>
              <w:t>技术技巧流畅自然，完成质量高，技术技巧前后连接动作完整无误。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节奏准确，与音乐情绪能巧妙融合。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情绪饱满，有感染力。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幼儿舞蹈即兴创编（30分）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反应敏捷。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动作符合音乐风格，紧扣主题。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动作规范准确。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4893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表演到位、具有表现力。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合计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100分</w:t>
            </w:r>
          </w:p>
        </w:tc>
        <w:tc>
          <w:tcPr>
            <w:tcW w:w="48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总成绩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500" w:lineRule="exact"/>
        <w:ind w:firstLine="420" w:firstLineChars="1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（一）评分标准</w:t>
      </w:r>
    </w:p>
    <w:p>
      <w:pPr>
        <w:spacing w:line="500" w:lineRule="exact"/>
        <w:ind w:firstLine="420" w:firstLineChars="1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（二）评分方法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1.考试评分遵循科学合理、切实严谨、公平公正的原则，既全面衡量，又突出重点。既重视基础水平和质量，又重视综合表现、应用和创造能力，专业性与职业性相结合。</w:t>
      </w:r>
    </w:p>
    <w:p>
      <w:pPr>
        <w:spacing w:line="6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2.每名评委根据考生当场表现，舞蹈动作完成情况，按打分表要求进行逐项分别打分，合计出考生的最后得分。</w:t>
      </w:r>
    </w:p>
    <w:p>
      <w:pPr>
        <w:spacing w:line="5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3.现场评委独立评分，去掉一个最高分和一个最低分后，取其余评委的平均分作为考生分数，保留两位小数。</w:t>
      </w:r>
    </w:p>
    <w:p>
      <w:pPr>
        <w:spacing w:line="500" w:lineRule="exact"/>
        <w:ind w:firstLine="420" w:firstLineChars="1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（三）成绩复核</w:t>
      </w:r>
    </w:p>
    <w:p>
      <w:pPr>
        <w:spacing w:line="5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成绩复核由专人对成绩进行复核，复核无误后，签字确认。</w:t>
      </w:r>
    </w:p>
    <w:p>
      <w:pPr>
        <w:adjustRightInd w:val="0"/>
        <w:snapToGrid w:val="0"/>
        <w:spacing w:line="500" w:lineRule="exact"/>
        <w:ind w:firstLine="420" w:firstLineChars="150"/>
        <w:outlineLvl w:val="2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（四）成绩公布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复核无误后，现场公布成绩。</w:t>
      </w:r>
    </w:p>
    <w:p>
      <w:pPr>
        <w:spacing w:line="560" w:lineRule="exact"/>
        <w:ind w:firstLine="562" w:firstLineChars="200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十、注意事项</w:t>
      </w:r>
    </w:p>
    <w:p>
      <w:pPr>
        <w:spacing w:line="60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1.在考试过程中，要严格按照规定程序进行操作，爱护考场设备和器材，注意安全，防止意外事故发生。</w:t>
      </w:r>
    </w:p>
    <w:p>
      <w:pPr>
        <w:spacing w:line="56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2.考生应遵守考试规则和考试纪律，服从考场的指挥和工作人员的安排。发现弄虚作假等舞弊行为，即取消该考生的考试资格和成绩。</w:t>
      </w:r>
    </w:p>
    <w:p>
      <w:pPr>
        <w:spacing w:line="60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 考生由引导员引导进入场，并在指定地点等候考试，不得随意走动，不得大声喧哗。</w:t>
      </w:r>
    </w:p>
    <w:p>
      <w:pPr>
        <w:spacing w:line="60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4. 考生不得携带任何通讯工具进入考场，所有携带的道具服装不得贴有标志，语言表达不能暗示个人信息，一旦发现，视同作弊。</w:t>
      </w:r>
    </w:p>
    <w:p>
      <w:pPr>
        <w:spacing w:line="600" w:lineRule="exact"/>
        <w:ind w:firstLine="700" w:firstLineChars="2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5. 考生考试结束，即跟随引导员离开考场，不得在考场滞留。</w:t>
      </w:r>
    </w:p>
    <w:p>
      <w:pPr>
        <w:spacing w:line="56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rPr>
          <w:rFonts w:ascii="黑体" w:hAnsi="黑体" w:eastAsia="黑体" w:cs="黑体"/>
          <w:b/>
          <w:sz w:val="36"/>
          <w:szCs w:val="36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2827294"/>
      <w:docPartObj>
        <w:docPartGallery w:val="autotext"/>
      </w:docPartObj>
    </w:sdtPr>
    <w:sdtContent>
      <w:sdt>
        <w:sdtPr>
          <w:id w:val="-1769616900"/>
          <w:docPartObj>
            <w:docPartGallery w:val="autotext"/>
          </w:docPartObj>
        </w:sdtPr>
        <w:sdtContent>
          <w:p>
            <w:pPr>
              <w:pStyle w:val="4"/>
              <w:jc w:val="right"/>
            </w:pPr>
            <w:r>
              <w:t>第</w:t>
            </w:r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 xml:space="preserve">PAGE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t xml:space="preserve">页 /共 </w:t>
            </w:r>
            <w:r>
              <w:fldChar w:fldCharType="begin"/>
            </w:r>
            <w:r>
              <w:instrText xml:space="preserve">NUMPAGES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  <w:r>
              <w:t>页</w:t>
            </w:r>
          </w:p>
        </w:sdtContent>
      </w:sdt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08EF9A"/>
    <w:multiLevelType w:val="singleLevel"/>
    <w:tmpl w:val="4908EF9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09"/>
    <w:rsid w:val="00005612"/>
    <w:rsid w:val="000103FB"/>
    <w:rsid w:val="00012E58"/>
    <w:rsid w:val="000132E9"/>
    <w:rsid w:val="00013BC6"/>
    <w:rsid w:val="000330BB"/>
    <w:rsid w:val="0005028B"/>
    <w:rsid w:val="0005615B"/>
    <w:rsid w:val="00067273"/>
    <w:rsid w:val="00082E8D"/>
    <w:rsid w:val="000858B8"/>
    <w:rsid w:val="00093540"/>
    <w:rsid w:val="000A2293"/>
    <w:rsid w:val="000A5E7D"/>
    <w:rsid w:val="000B12D0"/>
    <w:rsid w:val="000B5464"/>
    <w:rsid w:val="000C42DC"/>
    <w:rsid w:val="000C45F3"/>
    <w:rsid w:val="000D2D78"/>
    <w:rsid w:val="000D53F4"/>
    <w:rsid w:val="000E0580"/>
    <w:rsid w:val="000E37A8"/>
    <w:rsid w:val="000E540F"/>
    <w:rsid w:val="000F15FB"/>
    <w:rsid w:val="000F20FD"/>
    <w:rsid w:val="00105FF5"/>
    <w:rsid w:val="00106D0B"/>
    <w:rsid w:val="001123BC"/>
    <w:rsid w:val="00122022"/>
    <w:rsid w:val="00127A36"/>
    <w:rsid w:val="001310A3"/>
    <w:rsid w:val="00131874"/>
    <w:rsid w:val="00132888"/>
    <w:rsid w:val="001346B6"/>
    <w:rsid w:val="00141E76"/>
    <w:rsid w:val="00154C9F"/>
    <w:rsid w:val="00160FD0"/>
    <w:rsid w:val="00166922"/>
    <w:rsid w:val="00175DF8"/>
    <w:rsid w:val="00187685"/>
    <w:rsid w:val="00194821"/>
    <w:rsid w:val="001A5BC6"/>
    <w:rsid w:val="001B1722"/>
    <w:rsid w:val="001B261A"/>
    <w:rsid w:val="001B2621"/>
    <w:rsid w:val="001C29C2"/>
    <w:rsid w:val="001C54B8"/>
    <w:rsid w:val="001C5EC1"/>
    <w:rsid w:val="001F2A91"/>
    <w:rsid w:val="00203081"/>
    <w:rsid w:val="0020637C"/>
    <w:rsid w:val="00217C00"/>
    <w:rsid w:val="00223276"/>
    <w:rsid w:val="0022605E"/>
    <w:rsid w:val="00231EF7"/>
    <w:rsid w:val="00233327"/>
    <w:rsid w:val="00240F6A"/>
    <w:rsid w:val="002563F2"/>
    <w:rsid w:val="00257DAE"/>
    <w:rsid w:val="002631A1"/>
    <w:rsid w:val="00265A1C"/>
    <w:rsid w:val="0027695B"/>
    <w:rsid w:val="002845B7"/>
    <w:rsid w:val="00291363"/>
    <w:rsid w:val="00296071"/>
    <w:rsid w:val="002A19B8"/>
    <w:rsid w:val="002C0811"/>
    <w:rsid w:val="002C1847"/>
    <w:rsid w:val="002D1E42"/>
    <w:rsid w:val="002E2110"/>
    <w:rsid w:val="002E2D4C"/>
    <w:rsid w:val="002E31DC"/>
    <w:rsid w:val="002E6C94"/>
    <w:rsid w:val="002F4C37"/>
    <w:rsid w:val="002F70E7"/>
    <w:rsid w:val="00304DCB"/>
    <w:rsid w:val="00304DFF"/>
    <w:rsid w:val="00310753"/>
    <w:rsid w:val="0031111D"/>
    <w:rsid w:val="00324F93"/>
    <w:rsid w:val="003275CA"/>
    <w:rsid w:val="00336542"/>
    <w:rsid w:val="00336EDB"/>
    <w:rsid w:val="003411C5"/>
    <w:rsid w:val="0034590E"/>
    <w:rsid w:val="003556A6"/>
    <w:rsid w:val="0036260D"/>
    <w:rsid w:val="003753E0"/>
    <w:rsid w:val="00395837"/>
    <w:rsid w:val="003A2AEE"/>
    <w:rsid w:val="003A4222"/>
    <w:rsid w:val="003A4E87"/>
    <w:rsid w:val="003B216E"/>
    <w:rsid w:val="003E3AD2"/>
    <w:rsid w:val="003F4E69"/>
    <w:rsid w:val="00405006"/>
    <w:rsid w:val="00405887"/>
    <w:rsid w:val="00410BD9"/>
    <w:rsid w:val="00411F5A"/>
    <w:rsid w:val="00414C9E"/>
    <w:rsid w:val="004367F5"/>
    <w:rsid w:val="00445374"/>
    <w:rsid w:val="00452FF2"/>
    <w:rsid w:val="00460C96"/>
    <w:rsid w:val="00463C09"/>
    <w:rsid w:val="004727D1"/>
    <w:rsid w:val="004844FE"/>
    <w:rsid w:val="00485990"/>
    <w:rsid w:val="00486257"/>
    <w:rsid w:val="00486973"/>
    <w:rsid w:val="00491CED"/>
    <w:rsid w:val="00495961"/>
    <w:rsid w:val="004A1AD9"/>
    <w:rsid w:val="004A27F0"/>
    <w:rsid w:val="004A4CA1"/>
    <w:rsid w:val="004A5AE9"/>
    <w:rsid w:val="004B2699"/>
    <w:rsid w:val="004B6346"/>
    <w:rsid w:val="004C1373"/>
    <w:rsid w:val="004C2744"/>
    <w:rsid w:val="004C7FB2"/>
    <w:rsid w:val="004F6DE5"/>
    <w:rsid w:val="00513BA4"/>
    <w:rsid w:val="00515C91"/>
    <w:rsid w:val="00520FE4"/>
    <w:rsid w:val="00524E9E"/>
    <w:rsid w:val="00525064"/>
    <w:rsid w:val="00527983"/>
    <w:rsid w:val="00534018"/>
    <w:rsid w:val="00543880"/>
    <w:rsid w:val="00546831"/>
    <w:rsid w:val="005541C8"/>
    <w:rsid w:val="00566ACD"/>
    <w:rsid w:val="00572DD5"/>
    <w:rsid w:val="005B3FE6"/>
    <w:rsid w:val="005B4977"/>
    <w:rsid w:val="005C2268"/>
    <w:rsid w:val="005C2B47"/>
    <w:rsid w:val="005C3ECA"/>
    <w:rsid w:val="005C5D2E"/>
    <w:rsid w:val="005D231A"/>
    <w:rsid w:val="005D4273"/>
    <w:rsid w:val="005D6AE4"/>
    <w:rsid w:val="005F134C"/>
    <w:rsid w:val="005F6AC9"/>
    <w:rsid w:val="006165DF"/>
    <w:rsid w:val="00631268"/>
    <w:rsid w:val="00632127"/>
    <w:rsid w:val="006447BF"/>
    <w:rsid w:val="00652EEF"/>
    <w:rsid w:val="00667DC1"/>
    <w:rsid w:val="006725DF"/>
    <w:rsid w:val="006843E5"/>
    <w:rsid w:val="006A25AF"/>
    <w:rsid w:val="006A64A1"/>
    <w:rsid w:val="006B7113"/>
    <w:rsid w:val="006D6421"/>
    <w:rsid w:val="006D6C8B"/>
    <w:rsid w:val="006E2807"/>
    <w:rsid w:val="006F7CF8"/>
    <w:rsid w:val="007174BE"/>
    <w:rsid w:val="007207AA"/>
    <w:rsid w:val="007525B7"/>
    <w:rsid w:val="0076198E"/>
    <w:rsid w:val="00761A65"/>
    <w:rsid w:val="00764415"/>
    <w:rsid w:val="00765A59"/>
    <w:rsid w:val="007664AB"/>
    <w:rsid w:val="007725DA"/>
    <w:rsid w:val="00775B24"/>
    <w:rsid w:val="0077688B"/>
    <w:rsid w:val="0078230D"/>
    <w:rsid w:val="00790942"/>
    <w:rsid w:val="007946E3"/>
    <w:rsid w:val="00795E83"/>
    <w:rsid w:val="007B1BB9"/>
    <w:rsid w:val="007B2341"/>
    <w:rsid w:val="007D7DE5"/>
    <w:rsid w:val="007E007F"/>
    <w:rsid w:val="007E2AB2"/>
    <w:rsid w:val="00805450"/>
    <w:rsid w:val="00811C59"/>
    <w:rsid w:val="0081590D"/>
    <w:rsid w:val="00815E73"/>
    <w:rsid w:val="008165FD"/>
    <w:rsid w:val="00824484"/>
    <w:rsid w:val="0083339B"/>
    <w:rsid w:val="00834ABE"/>
    <w:rsid w:val="00835943"/>
    <w:rsid w:val="0084778F"/>
    <w:rsid w:val="00851A72"/>
    <w:rsid w:val="00861C5D"/>
    <w:rsid w:val="00872182"/>
    <w:rsid w:val="00874004"/>
    <w:rsid w:val="0087563D"/>
    <w:rsid w:val="00886E1D"/>
    <w:rsid w:val="00887CF7"/>
    <w:rsid w:val="008918C1"/>
    <w:rsid w:val="008A09DC"/>
    <w:rsid w:val="008A7249"/>
    <w:rsid w:val="008A72DB"/>
    <w:rsid w:val="008B7A30"/>
    <w:rsid w:val="008C3B4D"/>
    <w:rsid w:val="008D179A"/>
    <w:rsid w:val="008D3F29"/>
    <w:rsid w:val="008D6130"/>
    <w:rsid w:val="008F3CD9"/>
    <w:rsid w:val="008F50DC"/>
    <w:rsid w:val="00907D11"/>
    <w:rsid w:val="009110D3"/>
    <w:rsid w:val="00926A96"/>
    <w:rsid w:val="00935BF5"/>
    <w:rsid w:val="0094383E"/>
    <w:rsid w:val="00974130"/>
    <w:rsid w:val="00974617"/>
    <w:rsid w:val="0097580E"/>
    <w:rsid w:val="00983015"/>
    <w:rsid w:val="00992F86"/>
    <w:rsid w:val="00996B46"/>
    <w:rsid w:val="00997D57"/>
    <w:rsid w:val="009A5F13"/>
    <w:rsid w:val="009E2111"/>
    <w:rsid w:val="009F3E82"/>
    <w:rsid w:val="009F7AA0"/>
    <w:rsid w:val="00A016CA"/>
    <w:rsid w:val="00A03E77"/>
    <w:rsid w:val="00A12353"/>
    <w:rsid w:val="00A13239"/>
    <w:rsid w:val="00A21EE6"/>
    <w:rsid w:val="00A23AD6"/>
    <w:rsid w:val="00A244E9"/>
    <w:rsid w:val="00A42375"/>
    <w:rsid w:val="00A5427A"/>
    <w:rsid w:val="00A61000"/>
    <w:rsid w:val="00A7453D"/>
    <w:rsid w:val="00A86B59"/>
    <w:rsid w:val="00AA23E1"/>
    <w:rsid w:val="00AA3480"/>
    <w:rsid w:val="00AD0001"/>
    <w:rsid w:val="00AD13E6"/>
    <w:rsid w:val="00AD14FA"/>
    <w:rsid w:val="00AD6815"/>
    <w:rsid w:val="00AD6FB8"/>
    <w:rsid w:val="00AE3888"/>
    <w:rsid w:val="00AF2170"/>
    <w:rsid w:val="00AF4CBD"/>
    <w:rsid w:val="00AF58B2"/>
    <w:rsid w:val="00B04F8A"/>
    <w:rsid w:val="00B14753"/>
    <w:rsid w:val="00B15A6E"/>
    <w:rsid w:val="00B17AA0"/>
    <w:rsid w:val="00B17E66"/>
    <w:rsid w:val="00B212D9"/>
    <w:rsid w:val="00B31D1A"/>
    <w:rsid w:val="00B445E6"/>
    <w:rsid w:val="00B45F04"/>
    <w:rsid w:val="00B52B1C"/>
    <w:rsid w:val="00B56EB3"/>
    <w:rsid w:val="00B573DF"/>
    <w:rsid w:val="00B57F1A"/>
    <w:rsid w:val="00B70DFD"/>
    <w:rsid w:val="00B71888"/>
    <w:rsid w:val="00B73232"/>
    <w:rsid w:val="00B81267"/>
    <w:rsid w:val="00B9761C"/>
    <w:rsid w:val="00BA61FA"/>
    <w:rsid w:val="00BB7EC0"/>
    <w:rsid w:val="00BC524F"/>
    <w:rsid w:val="00BD4D7B"/>
    <w:rsid w:val="00BE1B06"/>
    <w:rsid w:val="00BF0FDC"/>
    <w:rsid w:val="00BF7125"/>
    <w:rsid w:val="00C03AD7"/>
    <w:rsid w:val="00C1740F"/>
    <w:rsid w:val="00C21FFC"/>
    <w:rsid w:val="00C31C7F"/>
    <w:rsid w:val="00C37269"/>
    <w:rsid w:val="00C45A9C"/>
    <w:rsid w:val="00C46711"/>
    <w:rsid w:val="00C5260B"/>
    <w:rsid w:val="00C5771C"/>
    <w:rsid w:val="00C61318"/>
    <w:rsid w:val="00C70A09"/>
    <w:rsid w:val="00C72C24"/>
    <w:rsid w:val="00C72DF8"/>
    <w:rsid w:val="00C90AEA"/>
    <w:rsid w:val="00C90C0D"/>
    <w:rsid w:val="00C9651A"/>
    <w:rsid w:val="00CA67E0"/>
    <w:rsid w:val="00CC2E49"/>
    <w:rsid w:val="00CC3B2D"/>
    <w:rsid w:val="00CC56BA"/>
    <w:rsid w:val="00CD43F2"/>
    <w:rsid w:val="00CE2F94"/>
    <w:rsid w:val="00CF0FEB"/>
    <w:rsid w:val="00D22EAE"/>
    <w:rsid w:val="00D34448"/>
    <w:rsid w:val="00D34898"/>
    <w:rsid w:val="00D36768"/>
    <w:rsid w:val="00D36DE2"/>
    <w:rsid w:val="00D43FB8"/>
    <w:rsid w:val="00D44C92"/>
    <w:rsid w:val="00D559EE"/>
    <w:rsid w:val="00D6387B"/>
    <w:rsid w:val="00D7125E"/>
    <w:rsid w:val="00D737F1"/>
    <w:rsid w:val="00D76AE6"/>
    <w:rsid w:val="00D81E9F"/>
    <w:rsid w:val="00D82478"/>
    <w:rsid w:val="00D85FB3"/>
    <w:rsid w:val="00DA1E63"/>
    <w:rsid w:val="00DA3E6C"/>
    <w:rsid w:val="00DA468A"/>
    <w:rsid w:val="00DB21C3"/>
    <w:rsid w:val="00DC3EEA"/>
    <w:rsid w:val="00DD343A"/>
    <w:rsid w:val="00DD4C6D"/>
    <w:rsid w:val="00DE16D3"/>
    <w:rsid w:val="00DE36E0"/>
    <w:rsid w:val="00DE463C"/>
    <w:rsid w:val="00DF4408"/>
    <w:rsid w:val="00DF72D0"/>
    <w:rsid w:val="00E03B4A"/>
    <w:rsid w:val="00E26322"/>
    <w:rsid w:val="00E26CBD"/>
    <w:rsid w:val="00E27A2C"/>
    <w:rsid w:val="00E31580"/>
    <w:rsid w:val="00E32AA7"/>
    <w:rsid w:val="00E407B4"/>
    <w:rsid w:val="00E4623A"/>
    <w:rsid w:val="00E525ED"/>
    <w:rsid w:val="00E526DC"/>
    <w:rsid w:val="00E57BF4"/>
    <w:rsid w:val="00E65561"/>
    <w:rsid w:val="00E7005E"/>
    <w:rsid w:val="00E81AB6"/>
    <w:rsid w:val="00E97A44"/>
    <w:rsid w:val="00EA2CA9"/>
    <w:rsid w:val="00EA39B5"/>
    <w:rsid w:val="00EA47DC"/>
    <w:rsid w:val="00EA7C30"/>
    <w:rsid w:val="00EB0A75"/>
    <w:rsid w:val="00EB2167"/>
    <w:rsid w:val="00EB5662"/>
    <w:rsid w:val="00ED5F4E"/>
    <w:rsid w:val="00ED6C62"/>
    <w:rsid w:val="00ED6DFA"/>
    <w:rsid w:val="00EE487E"/>
    <w:rsid w:val="00EF262A"/>
    <w:rsid w:val="00EF294C"/>
    <w:rsid w:val="00F04A6C"/>
    <w:rsid w:val="00F1149B"/>
    <w:rsid w:val="00F154A0"/>
    <w:rsid w:val="00F17E9E"/>
    <w:rsid w:val="00F21B50"/>
    <w:rsid w:val="00F31D51"/>
    <w:rsid w:val="00F33532"/>
    <w:rsid w:val="00F33DB5"/>
    <w:rsid w:val="00F34162"/>
    <w:rsid w:val="00F45010"/>
    <w:rsid w:val="00F545AC"/>
    <w:rsid w:val="00F60C70"/>
    <w:rsid w:val="00F60DA9"/>
    <w:rsid w:val="00F66603"/>
    <w:rsid w:val="00F7450C"/>
    <w:rsid w:val="00F74D5A"/>
    <w:rsid w:val="00F75860"/>
    <w:rsid w:val="00F81013"/>
    <w:rsid w:val="00F822AF"/>
    <w:rsid w:val="00F84F2A"/>
    <w:rsid w:val="00F948E0"/>
    <w:rsid w:val="00F96621"/>
    <w:rsid w:val="00FA0281"/>
    <w:rsid w:val="00FA2BBF"/>
    <w:rsid w:val="00FB5CBC"/>
    <w:rsid w:val="00FD2F18"/>
    <w:rsid w:val="00FD39BD"/>
    <w:rsid w:val="016111AB"/>
    <w:rsid w:val="068B5ACD"/>
    <w:rsid w:val="06EA6352"/>
    <w:rsid w:val="17AE6B2C"/>
    <w:rsid w:val="191A4DA9"/>
    <w:rsid w:val="1C6500DA"/>
    <w:rsid w:val="1F2953F9"/>
    <w:rsid w:val="21FF1B04"/>
    <w:rsid w:val="37F30A8A"/>
    <w:rsid w:val="3DC20401"/>
    <w:rsid w:val="3EE475F5"/>
    <w:rsid w:val="3FAC62AE"/>
    <w:rsid w:val="40CF3EBF"/>
    <w:rsid w:val="43366D1E"/>
    <w:rsid w:val="47B9580E"/>
    <w:rsid w:val="4AD961F8"/>
    <w:rsid w:val="4BBA78B1"/>
    <w:rsid w:val="4CF47C43"/>
    <w:rsid w:val="4D370E5D"/>
    <w:rsid w:val="4FC863DA"/>
    <w:rsid w:val="507D3439"/>
    <w:rsid w:val="53200A8B"/>
    <w:rsid w:val="556B391A"/>
    <w:rsid w:val="567B428F"/>
    <w:rsid w:val="579A679A"/>
    <w:rsid w:val="5DDB1A6A"/>
    <w:rsid w:val="603207D7"/>
    <w:rsid w:val="611D55B0"/>
    <w:rsid w:val="65067F67"/>
    <w:rsid w:val="67063526"/>
    <w:rsid w:val="6D0E0D98"/>
    <w:rsid w:val="6E0473D9"/>
    <w:rsid w:val="6FB06DAF"/>
    <w:rsid w:val="75806A1E"/>
    <w:rsid w:val="76CE1637"/>
    <w:rsid w:val="78C7340B"/>
    <w:rsid w:val="79D8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脚 字符"/>
    <w:link w:val="4"/>
    <w:uiPriority w:val="99"/>
    <w:rPr>
      <w:sz w:val="18"/>
      <w:szCs w:val="18"/>
    </w:rPr>
  </w:style>
  <w:style w:type="character" w:customStyle="1" w:styleId="12">
    <w:name w:val="页脚 Char1"/>
    <w:basedOn w:val="9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3">
    <w:name w:val="5-内文"/>
    <w:basedOn w:val="1"/>
    <w:link w:val="14"/>
    <w:uiPriority w:val="99"/>
    <w:pPr>
      <w:spacing w:beforeLines="25" w:afterLines="25" w:line="300" w:lineRule="auto"/>
      <w:ind w:firstLine="200" w:firstLineChars="200"/>
    </w:pPr>
    <w:rPr>
      <w:rFonts w:eastAsia="仿宋_GB2312"/>
      <w:kern w:val="0"/>
      <w:sz w:val="28"/>
      <w:szCs w:val="20"/>
    </w:rPr>
  </w:style>
  <w:style w:type="character" w:customStyle="1" w:styleId="14">
    <w:name w:val="5-内文 Char"/>
    <w:link w:val="13"/>
    <w:locked/>
    <w:uiPriority w:val="99"/>
    <w:rPr>
      <w:rFonts w:ascii="Calibri" w:hAnsi="Calibri" w:eastAsia="仿宋_GB2312" w:cs="Times New Roman"/>
      <w:kern w:val="0"/>
      <w:sz w:val="28"/>
      <w:szCs w:val="20"/>
    </w:rPr>
  </w:style>
  <w:style w:type="character" w:customStyle="1" w:styleId="15">
    <w:name w:val="页眉 字符"/>
    <w:basedOn w:val="9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17">
    <w:name w:val="批注主题 字符"/>
    <w:basedOn w:val="16"/>
    <w:link w:val="6"/>
    <w:semiHidden/>
    <w:uiPriority w:val="99"/>
    <w:rPr>
      <w:rFonts w:ascii="Calibri" w:hAnsi="Calibri"/>
      <w:b/>
      <w:bCs/>
      <w:kern w:val="2"/>
      <w:sz w:val="21"/>
      <w:szCs w:val="24"/>
    </w:rPr>
  </w:style>
  <w:style w:type="character" w:customStyle="1" w:styleId="18">
    <w:name w:val="批注框文本 字符"/>
    <w:basedOn w:val="9"/>
    <w:link w:val="3"/>
    <w:semiHidden/>
    <w:uiPriority w:val="99"/>
    <w:rPr>
      <w:rFonts w:ascii="Calibri" w:hAnsi="Calibri"/>
      <w:kern w:val="2"/>
      <w:sz w:val="18"/>
      <w:szCs w:val="18"/>
    </w:rPr>
  </w:style>
  <w:style w:type="paragraph" w:styleId="19">
    <w:name w:val="List Paragraph"/>
    <w:basedOn w:val="1"/>
    <w:uiPriority w:val="99"/>
    <w:pPr>
      <w:ind w:firstLine="420" w:firstLineChars="200"/>
    </w:pPr>
  </w:style>
  <w:style w:type="paragraph" w:customStyle="1" w:styleId="20">
    <w:name w:val="列出段落1"/>
    <w:basedOn w:val="1"/>
    <w:uiPriority w:val="0"/>
    <w:pPr>
      <w:ind w:firstLine="420" w:firstLineChars="200"/>
    </w:pPr>
    <w:rPr>
      <w:rFonts w:ascii="Times New Roman" w:hAnsi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77CAD7-D33E-4EED-96FC-31494AA030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245</Words>
  <Characters>1399</Characters>
  <Lines>11</Lines>
  <Paragraphs>3</Paragraphs>
  <TotalTime>0</TotalTime>
  <ScaleCrop>false</ScaleCrop>
  <LinksUpToDate>false</LinksUpToDate>
  <CharactersWithSpaces>1641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2019-06-17T03:44:00Z</dcterms:created>
  <dc:creator>Windows 用户</dc:creator>
  <cp:lastModifiedBy>Administrator</cp:lastModifiedBy>
  <cp:lastPrinted>2019-06-18T05:49:00Z</cp:lastPrinted>
  <dcterms:modified xsi:type="dcterms:W3CDTF">2021-05-23T14:33:08Z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9F1B19E50DF040B38B05766364AC14D2</vt:lpwstr>
  </property>
</Properties>
</file>