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ascii="font-size:14px;line-height:2.5;" w:hAnsi="font-size:14px;line-height:2.5;" w:eastAsia="font-size:14px;line-height:2.5;" w:cs="font-size:14px;line-height:2.5;"/>
          <w:sz w:val="21"/>
          <w:szCs w:val="21"/>
          <w:bdr w:val="none" w:color="auto" w:sz="0" w:space="0"/>
          <w:vertAlign w:val="baseline"/>
        </w:rPr>
        <w:t>附件1</w:t>
      </w:r>
      <w:r>
        <w:rPr>
          <w:rFonts w:hint="default" w:ascii="font-size:14px;line-height:2.5;" w:hAnsi="font-size:14px;line-height:2.5;" w:eastAsia="font-size:14px;line-height:2.5;" w:cs="font-size:14px;line-height:2.5;"/>
          <w:sz w:val="21"/>
          <w:szCs w:val="21"/>
          <w:bdr w:val="none" w:color="auto" w:sz="0" w:space="0"/>
          <w:vertAlign w:val="baseline"/>
        </w:rPr>
        <w:t> </w:t>
      </w: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sz w:val="21"/>
          <w:szCs w:val="21"/>
          <w:bdr w:val="none" w:color="auto" w:sz="0" w:space="0"/>
          <w:vertAlign w:val="baseline"/>
        </w:rPr>
        <w:t>青海油田教育管理中心2021年面向社会公开选调教师计划</w:t>
      </w:r>
    </w:p>
    <w:tbl>
      <w:tblPr>
        <w:tblW w:w="815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7"/>
        <w:gridCol w:w="427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1590"/>
        <w:gridCol w:w="1590"/>
        <w:gridCol w:w="42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1" w:hRule="atLeast"/>
        </w:trPr>
        <w:tc>
          <w:tcPr>
            <w:tcW w:w="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ascii="微软雅黑" w:hAnsi="微软雅黑" w:eastAsia="微软雅黑" w:cs="微软雅黑"/>
                <w:color w:val="131313"/>
              </w:rPr>
            </w:pPr>
            <w:bookmarkStart w:id="0" w:name="_GoBack"/>
            <w:r>
              <w:rPr>
                <w:rStyle w:val="5"/>
                <w:rFonts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主管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部门</w:t>
            </w:r>
          </w:p>
        </w:tc>
        <w:tc>
          <w:tcPr>
            <w:tcW w:w="41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事业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4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  <w:r>
              <w:rPr>
                <w:rStyle w:val="5"/>
                <w:rFonts w:ascii="仿宋" w:hAnsi="仿宋" w:eastAsia="仿宋" w:cs="仿宋"/>
                <w:color w:val="000000"/>
                <w:sz w:val="19"/>
                <w:szCs w:val="19"/>
                <w:bdr w:val="none" w:color="auto" w:sz="0" w:space="0"/>
                <w:vertAlign w:val="baseline"/>
              </w:rPr>
              <w:br w:type="textWrapping"/>
            </w: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  类别</w:t>
            </w:r>
          </w:p>
        </w:tc>
        <w:tc>
          <w:tcPr>
            <w:tcW w:w="3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  <w:r>
              <w:rPr>
                <w:rStyle w:val="5"/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  <w:vertAlign w:val="baseline"/>
              </w:rPr>
              <w:br w:type="textWrapping"/>
            </w: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  等级</w:t>
            </w:r>
          </w:p>
        </w:tc>
        <w:tc>
          <w:tcPr>
            <w:tcW w:w="4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  <w:r>
              <w:rPr>
                <w:rStyle w:val="5"/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  <w:vertAlign w:val="baseline"/>
              </w:rPr>
              <w:br w:type="textWrapping"/>
            </w: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  名称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选调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  <w:r>
              <w:rPr>
                <w:rStyle w:val="5"/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  <w:vertAlign w:val="baseline"/>
              </w:rPr>
              <w:br w:type="textWrapping"/>
            </w: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  要求</w:t>
            </w:r>
          </w:p>
        </w:tc>
        <w:tc>
          <w:tcPr>
            <w:tcW w:w="4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选调</w:t>
            </w:r>
            <w:r>
              <w:rPr>
                <w:rStyle w:val="5"/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  <w:vertAlign w:val="baseline"/>
              </w:rPr>
              <w:br w:type="textWrapping"/>
            </w: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  范围</w:t>
            </w:r>
          </w:p>
        </w:tc>
        <w:tc>
          <w:tcPr>
            <w:tcW w:w="6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资格条件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单位具体</w:t>
            </w:r>
            <w:r>
              <w:rPr>
                <w:rStyle w:val="5"/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  <w:vertAlign w:val="baseline"/>
              </w:rPr>
              <w:br w:type="textWrapping"/>
            </w: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  地址</w:t>
            </w:r>
          </w:p>
        </w:tc>
        <w:tc>
          <w:tcPr>
            <w:tcW w:w="14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咨询</w:t>
            </w:r>
            <w:r>
              <w:rPr>
                <w:rStyle w:val="5"/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  <w:vertAlign w:val="baseline"/>
              </w:rPr>
              <w:br w:type="textWrapping"/>
            </w: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  电话</w:t>
            </w:r>
          </w:p>
        </w:tc>
        <w:tc>
          <w:tcPr>
            <w:tcW w:w="14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监督</w:t>
            </w:r>
            <w:r>
              <w:rPr>
                <w:rStyle w:val="5"/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  <w:vertAlign w:val="baseline"/>
              </w:rPr>
              <w:br w:type="textWrapping"/>
            </w:r>
            <w:r>
              <w:rPr>
                <w:rStyle w:val="5"/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  电话</w:t>
            </w:r>
          </w:p>
        </w:tc>
        <w:tc>
          <w:tcPr>
            <w:tcW w:w="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3" w:hRule="atLeast"/>
        </w:trPr>
        <w:tc>
          <w:tcPr>
            <w:tcW w:w="41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青海省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  教育厅</w:t>
            </w:r>
          </w:p>
        </w:tc>
        <w:tc>
          <w:tcPr>
            <w:tcW w:w="418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青海油田教育管理中心</w:t>
            </w:r>
          </w:p>
        </w:tc>
        <w:tc>
          <w:tcPr>
            <w:tcW w:w="4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3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初级</w:t>
            </w:r>
          </w:p>
        </w:tc>
        <w:tc>
          <w:tcPr>
            <w:tcW w:w="4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高中化学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化学类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全国</w:t>
            </w:r>
          </w:p>
        </w:tc>
        <w:tc>
          <w:tcPr>
            <w:tcW w:w="6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国民教育系列，45周岁以下，具有高级中学教师资格，教师资格证中的任教学科与招聘岗位学科名称相符的也可报名。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甘肃敦煌</w:t>
            </w:r>
          </w:p>
        </w:tc>
        <w:tc>
          <w:tcPr>
            <w:tcW w:w="144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0937-8933132</w:t>
            </w:r>
          </w:p>
        </w:tc>
        <w:tc>
          <w:tcPr>
            <w:tcW w:w="144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0971-6310502</w:t>
            </w:r>
          </w:p>
        </w:tc>
        <w:tc>
          <w:tcPr>
            <w:tcW w:w="40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atLeast"/>
        </w:trPr>
        <w:tc>
          <w:tcPr>
            <w:tcW w:w="41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41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4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3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初级</w:t>
            </w:r>
          </w:p>
        </w:tc>
        <w:tc>
          <w:tcPr>
            <w:tcW w:w="4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全国</w:t>
            </w:r>
          </w:p>
        </w:tc>
        <w:tc>
          <w:tcPr>
            <w:tcW w:w="60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国民教育系列，45周岁以下，具有小学、初级中学、高级中学教师资格，教师资格证中的任教学科与招聘岗位学科名称相符的也可报名。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甘肃敦煌</w:t>
            </w:r>
          </w:p>
        </w:tc>
        <w:tc>
          <w:tcPr>
            <w:tcW w:w="14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40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atLeast"/>
        </w:trPr>
        <w:tc>
          <w:tcPr>
            <w:tcW w:w="41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41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4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3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初级</w:t>
            </w:r>
          </w:p>
        </w:tc>
        <w:tc>
          <w:tcPr>
            <w:tcW w:w="4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全国</w:t>
            </w:r>
          </w:p>
        </w:tc>
        <w:tc>
          <w:tcPr>
            <w:tcW w:w="60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青海格尔木</w:t>
            </w:r>
          </w:p>
        </w:tc>
        <w:tc>
          <w:tcPr>
            <w:tcW w:w="14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40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7" w:hRule="atLeast"/>
        </w:trPr>
        <w:tc>
          <w:tcPr>
            <w:tcW w:w="41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41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4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3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初级</w:t>
            </w:r>
          </w:p>
        </w:tc>
        <w:tc>
          <w:tcPr>
            <w:tcW w:w="4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小学音乐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音乐与舞蹈学类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全国</w:t>
            </w:r>
          </w:p>
        </w:tc>
        <w:tc>
          <w:tcPr>
            <w:tcW w:w="60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甘肃敦煌</w:t>
            </w:r>
          </w:p>
        </w:tc>
        <w:tc>
          <w:tcPr>
            <w:tcW w:w="14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40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41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41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4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3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初级</w:t>
            </w:r>
          </w:p>
        </w:tc>
        <w:tc>
          <w:tcPr>
            <w:tcW w:w="4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小学信息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技术教师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计算机类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0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color w:val="131313"/>
                <w:sz w:val="21"/>
                <w:szCs w:val="21"/>
                <w:bdr w:val="none" w:color="auto" w:sz="0" w:space="0"/>
                <w:vertAlign w:val="baseline"/>
              </w:rPr>
              <w:t>全国</w:t>
            </w:r>
          </w:p>
        </w:tc>
        <w:tc>
          <w:tcPr>
            <w:tcW w:w="60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</w:rPr>
            </w:pPr>
            <w:r>
              <w:rPr>
                <w:rFonts w:hint="default" w:ascii="color:black;font-size:14px;line-height:2.5;" w:hAnsi="color:black;font-size:14px;line-height:2.5;" w:eastAsia="color:black;font-size:14px;line-height:2.5;" w:cs="color:black;font-size:14px;line-height:2.5;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甘肃敦煌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4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14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40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olor:black;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272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2021-05-26T05:33:51Z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D0A66F880B844555B4042472E3DFFBF8</vt:lpwstr>
  </property>
</Properties>
</file>