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180" w:tblpY="1656"/>
        <w:tblOverlap w:val="never"/>
        <w:tblW w:w="826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630"/>
        <w:gridCol w:w="397"/>
        <w:gridCol w:w="382"/>
        <w:gridCol w:w="1820"/>
        <w:gridCol w:w="1158"/>
        <w:gridCol w:w="872"/>
        <w:gridCol w:w="1188"/>
        <w:gridCol w:w="14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26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北川羌族自治县2021年上半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年公开招聘中小学教师拟加分人员名单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编码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唐若茜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510722********8824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任小玉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510727********3125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会计专业教师(县七一职业中学)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21050609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王杨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510726********0023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王曾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510727********3114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计算机教师(县七一职业中学)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21050608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廖欢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510726********0021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梁琪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510726********0222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高中语文（北川中学）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21050601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杨璐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513223********4227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何建旭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彝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533224********2138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牟芯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510726********022X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肖圆圆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510726********0245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李佳星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510726********1429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513223********1221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康艺菡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510726********0064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李鲁雪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510726********5021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会计专业教师(县七一职业中学)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21050609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谌炫霖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510726********3223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王清清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510727********6427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510726********0827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李宣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510726********0024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况兰岚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510726********1820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杨治艳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510726********1227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数学教师(县七一职业中学)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21050606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张庆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510726********0248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杨金鹏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510726********4418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体育教师(县七一职业中学）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21050607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任美静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510727********3141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郭芬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510726********5225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高中生物（北川中学）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21050604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张学敏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回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513224********4588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董欢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510726********4423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21050614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张丹玥</w:t>
            </w:r>
          </w:p>
        </w:tc>
        <w:tc>
          <w:tcPr>
            <w:tcW w:w="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羌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510726********0026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语文教师（北川中学）</w:t>
            </w:r>
          </w:p>
        </w:tc>
        <w:tc>
          <w:tcPr>
            <w:tcW w:w="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21050605</w:t>
            </w: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少数民族</w:t>
            </w:r>
          </w:p>
        </w:tc>
        <w:tc>
          <w:tcPr>
            <w:tcW w:w="1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折合后加1分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99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2021-05-28T06:47:02Z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21AC0A56DB554091AFE7DE6BE3698BB8</vt:lpwstr>
  </property>
</Properties>
</file>