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beforeAutospacing="0" w:afterAutospacing="0"/>
        <w:jc w:val="both"/>
        <w:rPr>
          <w:rFonts w:ascii="仿宋_GB2312" w:hAnsi="Times New Roman" w:eastAsia="仿宋_GB2312"/>
          <w:sz w:val="32"/>
          <w:szCs w:val="32"/>
          <w:u w:val="none"/>
        </w:rPr>
      </w:pPr>
      <w:bookmarkStart w:id="0" w:name="_GoBack"/>
      <w:bookmarkEnd w:id="0"/>
      <w:r>
        <w:rPr>
          <w:rFonts w:ascii="Calibri" w:hAnsi="Calibri" w:eastAsia="微软雅黑" w:cs="Calibri"/>
          <w:color w:val="666666"/>
          <w:u w:val="none"/>
          <w:shd w:val="clear" w:color="auto" w:fill="FFFFFF"/>
        </w:rPr>
        <w:t> </w:t>
      </w:r>
      <w:r>
        <w:rPr>
          <w:rFonts w:hint="eastAsia" w:ascii="仿宋_GB2312" w:hAnsi="Times New Roman" w:eastAsia="仿宋_GB2312"/>
          <w:sz w:val="32"/>
          <w:szCs w:val="32"/>
          <w:u w:val="none"/>
        </w:rPr>
        <w:t>附件3</w:t>
      </w:r>
    </w:p>
    <w:p>
      <w:pPr>
        <w:pStyle w:val="2"/>
        <w:spacing w:line="555" w:lineRule="atLeast"/>
        <w:jc w:val="center"/>
        <w:rPr>
          <w:rFonts w:hint="eastAsia" w:ascii="微软雅黑" w:hAnsi="微软雅黑" w:eastAsia="微软雅黑" w:cs="宋体"/>
          <w:sz w:val="36"/>
          <w:szCs w:val="36"/>
          <w:u w:val="none"/>
        </w:rPr>
      </w:pPr>
      <w:r>
        <w:rPr>
          <w:rFonts w:hint="eastAsia" w:ascii="方正小标宋简体" w:hAnsi="微软雅黑" w:eastAsia="方正小标宋简体"/>
          <w:sz w:val="36"/>
          <w:szCs w:val="36"/>
          <w:u w:val="none"/>
        </w:rPr>
        <w:t>“赣州通行码”“运营商轨迹码”</w:t>
      </w:r>
    </w:p>
    <w:p>
      <w:pPr>
        <w:pStyle w:val="2"/>
        <w:spacing w:beforeAutospacing="0" w:afterAutospacing="0" w:line="400" w:lineRule="exact"/>
        <w:ind w:firstLine="646"/>
        <w:rPr>
          <w:rFonts w:hint="eastAsia" w:ascii="黑体" w:hAnsi="黑体" w:eastAsia="黑体"/>
          <w:sz w:val="18"/>
          <w:szCs w:val="18"/>
          <w:u w:val="none"/>
        </w:rPr>
      </w:pPr>
      <w:r>
        <w:rPr>
          <w:rFonts w:hint="eastAsia" w:ascii="黑体" w:hAnsi="黑体" w:eastAsia="黑体"/>
          <w:sz w:val="32"/>
          <w:szCs w:val="32"/>
          <w:u w:val="none"/>
        </w:rPr>
        <w:t>一、扫“赣州通行码”登记相关信息绿码（若曾在支付宝申领过赣通码，则打开支付宝-赣通码-我的赣通码，出示绿码也可）：</w:t>
      </w:r>
    </w:p>
    <w:p>
      <w:pPr>
        <w:pStyle w:val="2"/>
        <w:jc w:val="center"/>
        <w:rPr>
          <w:rFonts w:hint="eastAsia" w:ascii="微软雅黑" w:hAnsi="微软雅黑" w:eastAsia="微软雅黑"/>
          <w:sz w:val="18"/>
          <w:szCs w:val="18"/>
          <w:u w:val="none"/>
        </w:rPr>
      </w:pPr>
      <w:r>
        <w:rPr>
          <w:u w:val="none"/>
        </w:rPr>
        <w:drawing>
          <wp:inline distT="0" distB="0" distL="0" distR="0">
            <wp:extent cx="2714625" cy="2403475"/>
            <wp:effectExtent l="0" t="0" r="9525" b="15875"/>
            <wp:docPr id="3" name="图片 1" descr="C:\Users\ADMINI~1\AppData\Local\Temp\ksohtml12188\wps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 descr="C:\Users\ADMINI~1\AppData\Local\Temp\ksohtml12188\wps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714625" cy="24038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pStyle w:val="2"/>
        <w:ind w:firstLine="640" w:firstLineChars="200"/>
        <w:rPr>
          <w:rFonts w:hint="eastAsia" w:ascii="黑体" w:hAnsi="黑体" w:eastAsia="黑体"/>
          <w:sz w:val="32"/>
          <w:szCs w:val="32"/>
          <w:u w:val="none"/>
        </w:rPr>
      </w:pPr>
      <w:r>
        <w:rPr>
          <w:rFonts w:hint="eastAsia" w:ascii="黑体" w:hAnsi="黑体" w:eastAsia="黑体"/>
          <w:sz w:val="32"/>
          <w:szCs w:val="32"/>
          <w:u w:val="none"/>
        </w:rPr>
        <w:t>二、扫运营商轨迹码查验行程轨迹（行程码）</w:t>
      </w:r>
    </w:p>
    <w:tbl>
      <w:tblPr>
        <w:tblStyle w:val="3"/>
        <w:tblW w:w="0" w:type="auto"/>
        <w:tblCellSpacing w:w="0" w:type="dxa"/>
        <w:tblInd w:w="0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845"/>
        <w:gridCol w:w="5190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5190" w:type="dxa"/>
          <w:tblCellSpacing w:w="0" w:type="dxa"/>
        </w:trPr>
        <w:tc>
          <w:tcPr>
            <w:tcW w:w="1845" w:type="dxa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u w:val="none"/>
              </w:rPr>
            </w:pPr>
          </w:p>
        </w:tc>
        <w:tc>
          <w:tcPr>
            <w:tcW w:w="0" w:type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u w:val="none"/>
              </w:rPr>
            </w:pPr>
            <w:r>
              <w:rPr>
                <w:rFonts w:ascii="宋体" w:hAnsi="宋体" w:cs="宋体"/>
                <w:kern w:val="0"/>
                <w:sz w:val="24"/>
                <w:u w:val="none"/>
              </w:rPr>
              <w:drawing>
                <wp:inline distT="0" distB="0" distL="0" distR="0">
                  <wp:extent cx="3276600" cy="3020060"/>
                  <wp:effectExtent l="0" t="0" r="0" b="8890"/>
                  <wp:docPr id="2" name="图片 2" descr="C:\Users\ADMINI~1\AppData\Local\Temp\ksohtml12188\wps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C:\Users\ADMINI~1\AppData\Local\Temp\ksohtml12188\wps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76600" cy="302033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rPr>
          <w:u w:val="none"/>
        </w:rPr>
      </w:pPr>
    </w:p>
    <w:p/>
    <w:sectPr>
      <w:pgSz w:w="11906" w:h="16838"/>
      <w:pgMar w:top="1440" w:right="1531" w:bottom="1440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70F3F0E"/>
    <w:rsid w:val="19B15E0C"/>
    <w:rsid w:val="570F3F0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2021-05-28T02:07:00Z</dcterms:created>
  <dc:creator>海浪</dc:creator>
  <cp:lastModifiedBy>Administrator</cp:lastModifiedBy>
  <dcterms:modified xsi:type="dcterms:W3CDTF">2021-05-28T03:58:29Z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  <property fmtid="{D5CDD505-2E9C-101B-9397-08002B2CF9AE}" pid="3" name="ICV">
    <vt:lpwstr>E12DD7F9D06D419FA0F9FB38AEAEFBE8</vt:lpwstr>
  </property>
</Properties>
</file>