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ascii="微软雅黑" w:hAnsi="微软雅黑" w:eastAsia="微软雅黑" w:cs="微软雅黑"/>
          <w:color w:val="666666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</w:rPr>
        <w:t>宜宾市一中2020年公开考核招聘拟聘用人员公示表（第二批）</w:t>
      </w:r>
    </w:p>
    <w:tbl>
      <w:tblPr>
        <w:tblpPr w:vertAnchor="text" w:tblpXSpec="left"/>
        <w:tblW w:w="779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3"/>
        <w:gridCol w:w="320"/>
        <w:gridCol w:w="274"/>
        <w:gridCol w:w="817"/>
        <w:gridCol w:w="721"/>
        <w:gridCol w:w="511"/>
        <w:gridCol w:w="464"/>
        <w:gridCol w:w="416"/>
        <w:gridCol w:w="559"/>
        <w:gridCol w:w="1002"/>
        <w:gridCol w:w="587"/>
        <w:gridCol w:w="531"/>
        <w:gridCol w:w="674"/>
        <w:gridCol w:w="369"/>
        <w:gridCol w:w="27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学历（学位）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拟聘单位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专业知识测试成绩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考核总成绩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岗位排名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7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蒋瑜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1988.04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大学本科学士学位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宜宾学院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宜宾市一中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高中语文学科教师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20601052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76.86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7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樊勇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1986.02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大学本科学士学位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西南大学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宜宾市一中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高中语文学科教师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20601052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7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李承旭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1990.06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大学本科学士学位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数学与应用数学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四川师范大学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宜宾市一中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高中数学学科教师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20601053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76.32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7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岳荟灵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1991.11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研究生硕士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英语语言文学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宁波大学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宜宾市一中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高中英语学科教师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20601054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87.2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88.64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1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肖孝强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1986.09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大学本科学士学位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西华师范大学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宜宾市一中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化学实验员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20601056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941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2021-06-01T03:24:07Z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B15CFD53999741A4B5EEF86247B8516F</vt:lpwstr>
  </property>
</Properties>
</file>