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sz w:val="30"/>
        </w:rPr>
      </w:pPr>
      <w:r>
        <w:rPr>
          <w:rFonts w:hint="eastAsia" w:eastAsia="黑体"/>
          <w:b/>
          <w:sz w:val="30"/>
        </w:rPr>
        <w:t>“三支一扶”高校毕业生招募考察表</w:t>
      </w:r>
    </w:p>
    <w:tbl>
      <w:tblPr>
        <w:tblStyle w:val="5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913"/>
        <w:gridCol w:w="1110"/>
        <w:gridCol w:w="525"/>
        <w:gridCol w:w="735"/>
        <w:gridCol w:w="735"/>
        <w:gridCol w:w="1365"/>
        <w:gridCol w:w="73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67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</w:tc>
        <w:tc>
          <w:tcPr>
            <w:tcW w:w="2023" w:type="dxa"/>
            <w:gridSpan w:val="2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995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6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所在学校（单位）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27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9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何时、何地受过何种奖励或处分</w:t>
            </w:r>
          </w:p>
        </w:tc>
        <w:tc>
          <w:tcPr>
            <w:tcW w:w="7200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3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本人历史上有无问题？是否经过审查？结论如何？</w:t>
            </w:r>
          </w:p>
        </w:tc>
        <w:tc>
          <w:tcPr>
            <w:tcW w:w="7200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5" w:hRule="atLeast"/>
        </w:trPr>
        <w:tc>
          <w:tcPr>
            <w:tcW w:w="9180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考生综合素质和现实表现：</w:t>
            </w: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</w:p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学校（单位）盖章  　　 年    月 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无工作的往届毕业生，可由存档机构或街道（居委会、村委会）审核盖章。</w:t>
      </w:r>
    </w:p>
    <w:p/>
    <w:p>
      <w:pPr>
        <w:snapToGrid w:val="0"/>
        <w:spacing w:line="480" w:lineRule="exact"/>
        <w:jc w:val="center"/>
        <w:rPr>
          <w:rFonts w:hint="eastAsia" w:ascii="宋体" w:hAnsi="宋体" w:eastAsia="宋体"/>
          <w:b/>
          <w:sz w:val="40"/>
        </w:rPr>
      </w:pPr>
    </w:p>
    <w:p>
      <w:pPr>
        <w:snapToGrid w:val="0"/>
        <w:spacing w:line="480" w:lineRule="exact"/>
        <w:jc w:val="center"/>
        <w:rPr>
          <w:rFonts w:hint="eastAsia" w:ascii="宋体" w:hAnsi="宋体" w:eastAsia="宋体"/>
          <w:b/>
          <w:sz w:val="40"/>
        </w:rPr>
      </w:pPr>
      <w:r>
        <w:rPr>
          <w:rFonts w:hint="eastAsia" w:ascii="宋体" w:hAnsi="宋体" w:eastAsia="宋体"/>
          <w:b/>
          <w:sz w:val="40"/>
        </w:rPr>
        <w:t>高校毕业生“三支一扶”计划登记表</w:t>
      </w:r>
    </w:p>
    <w:p>
      <w:pPr>
        <w:snapToGrid w:val="0"/>
        <w:spacing w:line="400" w:lineRule="exact"/>
        <w:jc w:val="center"/>
        <w:rPr>
          <w:rFonts w:hint="eastAsia" w:ascii="宋体" w:hAnsi="宋体"/>
        </w:rPr>
      </w:pPr>
    </w:p>
    <w:p>
      <w:pPr>
        <w:snapToGrid w:val="0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毕业院校名称：                       毕业院校所在地：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980"/>
        <w:gridCol w:w="52"/>
        <w:gridCol w:w="747"/>
        <w:gridCol w:w="631"/>
        <w:gridCol w:w="1723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 名</w:t>
            </w:r>
          </w:p>
        </w:tc>
        <w:tc>
          <w:tcPr>
            <w:tcW w:w="203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  别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24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民  族</w:t>
            </w:r>
          </w:p>
        </w:tc>
        <w:tc>
          <w:tcPr>
            <w:tcW w:w="203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出生年月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24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政治面貌</w:t>
            </w:r>
          </w:p>
        </w:tc>
        <w:tc>
          <w:tcPr>
            <w:tcW w:w="203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健康状况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24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身份证号码</w:t>
            </w:r>
          </w:p>
        </w:tc>
        <w:tc>
          <w:tcPr>
            <w:tcW w:w="513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24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  历</w:t>
            </w:r>
          </w:p>
        </w:tc>
        <w:tc>
          <w:tcPr>
            <w:tcW w:w="203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院（系）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  业</w:t>
            </w:r>
          </w:p>
        </w:tc>
        <w:tc>
          <w:tcPr>
            <w:tcW w:w="39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入学前户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籍所在地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联系电话</w:t>
            </w:r>
          </w:p>
        </w:tc>
        <w:tc>
          <w:tcPr>
            <w:tcW w:w="203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电子信箱</w:t>
            </w:r>
          </w:p>
        </w:tc>
        <w:tc>
          <w:tcPr>
            <w:tcW w:w="39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家庭通信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地址及电话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  <w:jc w:val="center"/>
        </w:trPr>
        <w:tc>
          <w:tcPr>
            <w:tcW w:w="167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服务意向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□支教      □支农       □支医   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□扶贫               □团的工作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是否服从分配</w:t>
            </w:r>
          </w:p>
        </w:tc>
        <w:tc>
          <w:tcPr>
            <w:tcW w:w="5400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□服从           □不服从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服务去向（服务地、服务单位）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服务期限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8"/>
                <w:u w:val="single"/>
              </w:rPr>
            </w:pPr>
            <w:r>
              <w:rPr>
                <w:rFonts w:hint="eastAsia" w:ascii="宋体" w:hAnsi="宋体"/>
                <w:sz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8"/>
              </w:rPr>
              <w:t>年</w:t>
            </w:r>
            <w:r>
              <w:rPr>
                <w:rFonts w:hint="eastAsia" w:ascii="宋体" w:hAnsi="宋体"/>
                <w:sz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</w:rPr>
              <w:t>月</w:t>
            </w:r>
            <w:r>
              <w:rPr>
                <w:rFonts w:hint="eastAsia" w:ascii="宋体" w:hAnsi="宋体"/>
                <w:sz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</w:rPr>
              <w:t>日至</w:t>
            </w:r>
            <w:r>
              <w:rPr>
                <w:rFonts w:hint="eastAsia" w:ascii="宋体" w:hAnsi="宋体"/>
                <w:sz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</w:rPr>
              <w:t>年</w:t>
            </w:r>
            <w:r>
              <w:rPr>
                <w:rFonts w:hint="eastAsia" w:ascii="宋体" w:hAnsi="宋体"/>
                <w:sz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</w:rPr>
              <w:t>月</w:t>
            </w:r>
            <w:r>
              <w:rPr>
                <w:rFonts w:hint="eastAsia" w:ascii="宋体" w:hAnsi="宋体"/>
                <w:sz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</w:rPr>
              <w:t>日（2年）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个人简历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大学期间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奖励和处分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本人承诺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1．本人自愿参加高校毕业生“三支一扶”计划，保证本人相关信息真实。</w:t>
            </w:r>
          </w:p>
          <w:p>
            <w:pPr>
              <w:spacing w:line="32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2．本人将按照规定的时间及时前往相应服务地报到，并服从岗位分配，除不可抗力外，不以任何理由拖延。</w:t>
            </w:r>
          </w:p>
          <w:p>
            <w:pPr>
              <w:spacing w:line="32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3．服务期间，本人将自觉遵守国家法律和高校毕业生“三支一扶”计划的管理规定，爱岗敬业，尽职尽责。</w:t>
            </w:r>
          </w:p>
          <w:p>
            <w:pPr>
              <w:spacing w:line="32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4．服务期满，按时离岗，并做好工作交接。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本人签字：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  <w:jc w:val="center"/>
        </w:trPr>
        <w:tc>
          <w:tcPr>
            <w:tcW w:w="4453" w:type="dxa"/>
            <w:gridSpan w:val="4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学校院系意见（盖章）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（往届的毕业生不盖章）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     年     月     日</w:t>
            </w:r>
          </w:p>
        </w:tc>
        <w:tc>
          <w:tcPr>
            <w:tcW w:w="4601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学校就业主管部门（盖章）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（往届的毕业生由存档部门或街道、居委会盖章）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4453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服务单位意见（盖章）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        年     月     日</w:t>
            </w:r>
          </w:p>
        </w:tc>
        <w:tc>
          <w:tcPr>
            <w:tcW w:w="4601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区“三支一扶”工作协调管理办公室意见（盖章）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9054" w:type="dxa"/>
            <w:gridSpan w:val="7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市“三支一扶”工作协调管理办公室意见（盖章）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备  注</w:t>
            </w:r>
          </w:p>
        </w:tc>
        <w:tc>
          <w:tcPr>
            <w:tcW w:w="738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</w:tc>
      </w:tr>
    </w:tbl>
    <w:p>
      <w:pPr>
        <w:ind w:firstLine="560" w:firstLineChars="200"/>
        <w:textAlignment w:val="baseline"/>
        <w:rPr>
          <w:rFonts w:hint="eastAsia"/>
        </w:rPr>
      </w:pPr>
      <w:r>
        <w:rPr>
          <w:rFonts w:hint="eastAsia" w:ascii="宋体" w:hAnsi="宋体"/>
          <w:sz w:val="28"/>
        </w:rPr>
        <w:t>注：此表一式4份，1份存入“三支一扶”大学生档案，其余3份，由市“三支一扶”办、区“三支一扶”办和服务单位各存1份。</w:t>
      </w:r>
    </w:p>
    <w:p/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高校毕业生“三支一扶”计划健康状况要求</w:t>
      </w:r>
    </w:p>
    <w:p>
      <w:pPr>
        <w:snapToGrid w:val="0"/>
        <w:spacing w:line="324" w:lineRule="auto"/>
        <w:ind w:firstLine="450"/>
        <w:rPr>
          <w:rFonts w:hint="eastAsia" w:ascii="仿宋_GB2312" w:eastAsia="仿宋_GB2312"/>
          <w:sz w:val="32"/>
        </w:rPr>
      </w:pP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有以下疾病或生理缺陷者，不能参加高校毕业生“三支一扶”计划：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1</w:t>
      </w:r>
      <w:r>
        <w:rPr>
          <w:rFonts w:hint="default" w:ascii="仿宋_GB2312" w:hAnsi="Times New Roman"/>
          <w:kern w:val="2"/>
          <w:sz w:val="32"/>
          <w:lang w:val="en"/>
        </w:rPr>
        <w:t>.</w:t>
      </w:r>
      <w:r>
        <w:rPr>
          <w:rFonts w:hint="eastAsia" w:ascii="仿宋_GB2312" w:hAnsi="Times New Roman" w:eastAsia="仿宋_GB2312"/>
          <w:kern w:val="2"/>
          <w:sz w:val="32"/>
        </w:rPr>
        <w:t>严重心脏病（先天性心脏病经手术治愈，或房室间隔缺损分留量少，动脉导管未闭返流血量少，经二级以上医院专科检查确定无需手术者除外）、心肌病、高血压病。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2</w:t>
      </w:r>
      <w:r>
        <w:rPr>
          <w:rFonts w:hint="default" w:ascii="仿宋_GB2312" w:hAnsi="Times New Roman"/>
          <w:kern w:val="2"/>
          <w:sz w:val="32"/>
          <w:lang w:val="en"/>
        </w:rPr>
        <w:t>.</w:t>
      </w:r>
      <w:r>
        <w:rPr>
          <w:rFonts w:hint="eastAsia" w:ascii="仿宋_GB2312" w:hAnsi="Times New Roman" w:eastAsia="仿宋_GB2312"/>
          <w:kern w:val="2"/>
          <w:sz w:val="32"/>
        </w:rPr>
        <w:t>重症支气管扩张、哮喘，恶性肿瘤、慢性肾炎，尿毒症。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3</w:t>
      </w:r>
      <w:r>
        <w:rPr>
          <w:rFonts w:hint="default" w:ascii="仿宋_GB2312" w:hAnsi="Times New Roman"/>
          <w:kern w:val="2"/>
          <w:sz w:val="32"/>
          <w:lang w:val="en"/>
        </w:rPr>
        <w:t>.</w:t>
      </w:r>
      <w:r>
        <w:rPr>
          <w:rFonts w:hint="eastAsia" w:ascii="仿宋_GB2312" w:hAnsi="Times New Roman" w:eastAsia="仿宋_GB2312"/>
          <w:kern w:val="2"/>
          <w:sz w:val="32"/>
        </w:rPr>
        <w:t>严重的血液、内分泌及代谢系统疾病、风湿性疾病。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4</w:t>
      </w:r>
      <w:r>
        <w:rPr>
          <w:rFonts w:hint="default" w:ascii="仿宋_GB2312" w:hAnsi="Times New Roman"/>
          <w:kern w:val="2"/>
          <w:sz w:val="32"/>
          <w:lang w:val="en"/>
        </w:rPr>
        <w:t>.</w:t>
      </w:r>
      <w:r>
        <w:rPr>
          <w:rFonts w:hint="eastAsia" w:ascii="仿宋_GB2312" w:hAnsi="Times New Roman" w:eastAsia="仿宋_GB2312"/>
          <w:kern w:val="2"/>
          <w:sz w:val="32"/>
        </w:rPr>
        <w:t>重症或难治性癫痫或其他神经系统疾病；严重精神病未治愈、精神活性物质滥用和依赖。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5</w:t>
      </w:r>
      <w:r>
        <w:rPr>
          <w:rFonts w:hint="default" w:ascii="仿宋_GB2312" w:hAnsi="Times New Roman"/>
          <w:kern w:val="2"/>
          <w:sz w:val="32"/>
          <w:lang w:val="en"/>
        </w:rPr>
        <w:t>.</w:t>
      </w:r>
      <w:r>
        <w:rPr>
          <w:rFonts w:hint="eastAsia" w:ascii="仿宋_GB2312" w:hAnsi="Times New Roman" w:eastAsia="仿宋_GB2312"/>
          <w:kern w:val="2"/>
          <w:sz w:val="32"/>
        </w:rPr>
        <w:t>慢性肝炎病人并且肝功能不正常者(肝炎病原携带者但肝功能正常者除外)。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6</w:t>
      </w:r>
      <w:r>
        <w:rPr>
          <w:rFonts w:hint="default" w:ascii="仿宋_GB2312" w:hAnsi="Times New Roman"/>
          <w:kern w:val="2"/>
          <w:sz w:val="32"/>
          <w:lang w:val="en"/>
        </w:rPr>
        <w:t>.</w:t>
      </w:r>
      <w:r>
        <w:rPr>
          <w:rFonts w:hint="eastAsia" w:ascii="仿宋_GB2312" w:hAnsi="Times New Roman" w:eastAsia="仿宋_GB2312"/>
          <w:kern w:val="2"/>
          <w:sz w:val="32"/>
        </w:rPr>
        <w:t>结核病，除以下情况外均不能参加：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（1）原发型肺结核、浸润型肺结核已硬结稳定；结核型胸膜炎已治愈，或治愈后遗有胸膜肥厚者；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（2）一切肺外结核(肾结核、骨结核、腹膜结核等)、血行性播散型肺结核治愈后一年以上未复发，经二级以上医院(或结核病防治所)专科检查无变化者；</w:t>
      </w:r>
    </w:p>
    <w:p>
      <w:pPr>
        <w:pStyle w:val="4"/>
        <w:adjustRightInd w:val="0"/>
        <w:snapToGrid w:val="0"/>
        <w:spacing w:before="0" w:beforeLines="0" w:beforeAutospacing="0" w:after="0" w:afterLines="0" w:afterAutospacing="0" w:line="560" w:lineRule="exact"/>
        <w:ind w:firstLine="640" w:firstLineChars="200"/>
        <w:rPr>
          <w:rFonts w:hint="eastAsia"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（3）淋巴腺结核已临床治愈无症状者。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snapToGrid/>
        <w:spacing w:before="0" w:beforeLines="0" w:beforeAutospacing="0" w:after="0" w:afterLines="0" w:afterAutospacing="0" w:line="240" w:lineRule="auto"/>
        <w:ind w:left="0" w:leftChars="0" w:right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除上述病例外，有影响健康和工作的疾病，能否参加“三支一扶”计划，由市“三支一扶”办研究确定。</w:t>
      </w:r>
    </w:p>
    <w:p/>
    <w:p/>
    <w:p>
      <w:pPr>
        <w:ind w:firstLine="4140"/>
        <w:jc w:val="center"/>
        <w:rPr>
          <w:rFonts w:hint="eastAsia" w:eastAsia="黑体"/>
          <w:sz w:val="36"/>
        </w:rPr>
      </w:pPr>
    </w:p>
    <w:p>
      <w:pPr>
        <w:ind w:firstLine="4140"/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编号：</w:t>
      </w:r>
    </w:p>
    <w:p>
      <w:pPr>
        <w:ind w:firstLine="4140"/>
        <w:jc w:val="center"/>
        <w:rPr>
          <w:rFonts w:hint="eastAsia" w:eastAsia="黑体"/>
          <w:sz w:val="36"/>
        </w:rPr>
      </w:pPr>
    </w:p>
    <w:p>
      <w:pPr>
        <w:ind w:firstLine="4140"/>
        <w:jc w:val="center"/>
        <w:rPr>
          <w:rFonts w:hint="eastAsia" w:eastAsia="黑体"/>
          <w:sz w:val="36"/>
        </w:rPr>
      </w:pPr>
    </w:p>
    <w:p>
      <w:pPr>
        <w:ind w:firstLine="4140"/>
        <w:jc w:val="center"/>
        <w:rPr>
          <w:rFonts w:hint="eastAsia" w:eastAsia="黑体"/>
          <w:sz w:val="36"/>
        </w:rPr>
      </w:pPr>
    </w:p>
    <w:p>
      <w:pPr>
        <w:jc w:val="center"/>
        <w:rPr>
          <w:rFonts w:hint="eastAsia"/>
          <w:sz w:val="44"/>
        </w:rPr>
      </w:pPr>
      <w:r>
        <w:rPr>
          <w:rFonts w:hint="eastAsia"/>
          <w:sz w:val="44"/>
        </w:rPr>
        <w:t>天津市 “三支一扶”人员招募体检表</w:t>
      </w:r>
    </w:p>
    <w:p>
      <w:pPr>
        <w:rPr>
          <w:rFonts w:hint="eastAsia"/>
          <w:sz w:val="4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2080" w:firstLineChars="65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招募区：</w:t>
      </w:r>
      <w:r>
        <w:rPr>
          <w:rFonts w:hint="eastAsia"/>
          <w:sz w:val="32"/>
          <w:szCs w:val="32"/>
          <w:u w:val="single"/>
        </w:rPr>
        <w:t xml:space="preserve">                  </w:t>
      </w:r>
    </w:p>
    <w:p>
      <w:pPr>
        <w:ind w:firstLine="2080" w:firstLineChars="65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招募单位：</w:t>
      </w:r>
      <w:r>
        <w:rPr>
          <w:rFonts w:hint="eastAsia"/>
          <w:sz w:val="32"/>
          <w:szCs w:val="32"/>
          <w:u w:val="single"/>
        </w:rPr>
        <w:t xml:space="preserve">                  </w:t>
      </w:r>
    </w:p>
    <w:p>
      <w:pPr>
        <w:ind w:firstLine="2080" w:firstLineChars="650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考生姓名：</w:t>
      </w:r>
      <w:r>
        <w:rPr>
          <w:rFonts w:hint="eastAsia"/>
          <w:sz w:val="32"/>
          <w:szCs w:val="32"/>
          <w:u w:val="single"/>
        </w:rPr>
        <w:t xml:space="preserve"> 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天津市人力资源和社会保障局制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after="249" w:afterLines="80"/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体检须知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为了准确地反映您身体的真实状况，请注意以下事项：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1、均应到指定医院进行体检，其他医疗单位的检查结果一律无效。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2、严禁弄虚作假、冒名顶替；如隐瞒病史影响体检结果的，后果自负。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3、体检表上贴近期一寸免冠照片一张，并加盖招募单位公章。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4、本表中由受检者本人填写的部分，需用黑色签字笔或钢笔，要求字迹清楚，无涂改，病史部分要如实、逐项填齐，不能遗漏。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5、体检前一天请注意休息，勿熬夜，不要饮酒，避免剧烈运动。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6、体检当天需进行采血、B超等检查，请在受检前禁食8-12小时。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7、女性受检者月经期间请勿做妇科及尿液检查，待经期完毕后再补检。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8、请配合医生认真检查所有项目，勿漏检。若自动放弃某一检查项目，将会影响对您的招募。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9、体检医师可根据实际需要，增加必要的相应检查、检验项目。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10、如对体检结果有疑义，可在接到体检结论通知之日起3天内提出复检要求。复检只能进行一次。体检结果以复检结论为准。</w:t>
      </w:r>
    </w:p>
    <w:p/>
    <w:p/>
    <w:p>
      <w:bookmarkStart w:id="0" w:name="_GoBack"/>
      <w:bookmarkEnd w:id="0"/>
    </w:p>
    <w:p/>
    <w:p/>
    <w:p>
      <w:r>
        <w:rPr>
          <w:rStyle w:val="7"/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Style w:val="7"/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instrText xml:space="preserve"> HYPERLINK "http://zkgg.tjtalents.com.cn/upload/file/20210601/20210601152700_867.xls" \t "http://zkgg.tjtalents.com.cn/_blank" </w:instrText>
      </w:r>
      <w:r>
        <w:rPr>
          <w:rStyle w:val="7"/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8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  <w:vertAlign w:val="baseline"/>
        </w:rPr>
        <w:t>体检表（主体部分）</w:t>
      </w:r>
      <w:r>
        <w:rPr>
          <w:rStyle w:val="7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fldChar w:fldCharType="end"/>
      </w:r>
    </w:p>
    <w:p/>
    <w:tbl>
      <w:tblPr>
        <w:tblW w:w="7277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150"/>
        <w:gridCol w:w="768"/>
        <w:gridCol w:w="1378"/>
        <w:gridCol w:w="1182"/>
        <w:gridCol w:w="989"/>
        <w:gridCol w:w="571"/>
        <w:gridCol w:w="9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龄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招募部门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招募岗位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2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以下项目由本人如实详细填写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（在每一项后的空格内打“√”回答“有”或“无”。如故意隐瞒，后果自负）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治愈时间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治愈时间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高血压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糖尿病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冠心病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风心病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贫血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先心病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癫痫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心肌病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精神病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支气管扩张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神经官能症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支气管哮喘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吸毒史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肺气肿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急慢性肝炎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消化性溃疡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结核病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肝硬化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性传播疾病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胰腺疾病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恶性肿瘤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急慢性肾炎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手术史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肾功能不全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严重外伤史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结缔组织病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以下项目由体检医院医师填写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内科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病史：曾患过何种疾病（起病时间及目前症状）。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血压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/mmHG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脉搏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/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分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心脏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心界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杂音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/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分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律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肺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腹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肝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脾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神经系统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心电图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胸部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X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光片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腹部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B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超检查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建议：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医师签字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外科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病史：曾做过何种手术或有无外伤史（名称及时间），目前功能如何。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体重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甲状腺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乳腺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浅表淋巴结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皮肤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脊柱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头颅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四肢关节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建议：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医师签字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裸眼视力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矫正视力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色觉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建议：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医师签字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听力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耳部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右耳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鼻部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咽喉部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建议：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医师签字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唇腭舌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颞下颌关节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口腔黏膜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腮腺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建议：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医师签字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已婚女性（内诊）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未婚女性（肛诊）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宫颈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宫体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阴道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宫体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建议：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医师签字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体检结论及建议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277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总检医师意见：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                                                                                                        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体检医院（章）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       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 xml:space="preserve">          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27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27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27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27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27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27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304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E31EEE"/>
    <w:rsid w:val="4A7B2DB3"/>
    <w:rsid w:val="551A383F"/>
    <w:rsid w:val="6CBD190A"/>
    <w:rsid w:val="7050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font1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0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2021-06-02T05:36:56Z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D9E7F9876B38404BA6FB041685F5C910</vt:lpwstr>
  </property>
</Properties>
</file>