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Tahoma" w:hAnsi="Tahoma" w:eastAsia="Tahoma" w:cs="Tahoma"/>
          <w:i w:val="0"/>
          <w:iCs w:val="0"/>
          <w:caps w:val="0"/>
          <w:color w:val="333333"/>
          <w:spacing w:val="0"/>
          <w:sz w:val="30"/>
          <w:szCs w:val="30"/>
        </w:rPr>
      </w:pPr>
      <w:r>
        <w:rPr>
          <w:rStyle w:val="5"/>
          <w:rFonts w:hint="default" w:ascii="Tahoma" w:hAnsi="Tahoma" w:eastAsia="Tahoma" w:cs="Tahoma"/>
          <w:b/>
          <w:bCs/>
          <w:i w:val="0"/>
          <w:iCs w:val="0"/>
          <w:caps w:val="0"/>
          <w:color w:val="333333"/>
          <w:spacing w:val="0"/>
          <w:sz w:val="36"/>
          <w:szCs w:val="36"/>
          <w:bdr w:val="none" w:color="auto" w:sz="0" w:space="0"/>
          <w:shd w:val="clear" w:fill="FFFFFF"/>
          <w:vertAlign w:val="baseline"/>
        </w:rPr>
        <w:t>天津市2021年招募高校毕业生到基层从事“三支一扶”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Tahoma" w:hAnsi="Tahoma" w:eastAsia="Tahoma" w:cs="Tahoma"/>
          <w:i w:val="0"/>
          <w:iCs w:val="0"/>
          <w:caps w:val="0"/>
          <w:color w:val="333333"/>
          <w:spacing w:val="0"/>
          <w:sz w:val="30"/>
          <w:szCs w:val="30"/>
        </w:rPr>
      </w:pPr>
      <w:r>
        <w:rPr>
          <w:rStyle w:val="5"/>
          <w:rFonts w:hint="default" w:ascii="Tahoma" w:hAnsi="Tahoma" w:eastAsia="Tahoma" w:cs="Tahoma"/>
          <w:b/>
          <w:bCs/>
          <w:i w:val="0"/>
          <w:iCs w:val="0"/>
          <w:caps w:val="0"/>
          <w:color w:val="333333"/>
          <w:spacing w:val="0"/>
          <w:sz w:val="36"/>
          <w:szCs w:val="36"/>
          <w:bdr w:val="none" w:color="auto" w:sz="0" w:space="0"/>
          <w:shd w:val="clear" w:fill="FFFFFF"/>
          <w:vertAlign w:val="baseline"/>
        </w:rPr>
        <w:t>考生防疫与安全须知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Tahoma" w:hAnsi="Tahoma" w:eastAsia="Tahoma" w:cs="Tahoma"/>
          <w:i w:val="0"/>
          <w:iCs w:val="0"/>
          <w:caps w:val="0"/>
          <w:color w:val="333333"/>
          <w:spacing w:val="0"/>
          <w:sz w:val="30"/>
          <w:szCs w:val="30"/>
        </w:rPr>
      </w:pP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一、天津市2021年招募高校毕业生到基层从事“三支一扶”笔试工作定于2021年6月26日（星期六）举行。参加笔试的考生必须在下午13:00前到达考点。笔试开考30分钟后，不得进入考场。因考生个人原因未参加考试的，视为放弃。</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考生须于6月20日前登录天津市人才服务中心网站下载个人健康卡及考试安全承诺书并如实填写个人健康卡，签署考试安全承诺书，于考试当天入场时出示，并交给监考员。</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二、考生须于6月20日前申领天津健康码并当天进入考场前给监考员出示是否为“绿码”。手机要在亮码后存放在指定位置，不能随身携带。天津健康码为“绿码”并如实报告旅居史、经现场测量体温正常的考生可正常参加笔试。</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持天津健康码为橙码的考生，需提供考试前7日内核酸检测阴性证明，并到备用隔离考场考试。并根据橙码人员类别予以分类管理，考生考试前14天内如有发热等症状，须及时前往发热门诊就诊排除新冠肺炎诊断，并提供核酸检测阴性证明；考生在考试前14天内具有国内疫情中高风险地区旅居史的，需持考试前7日内核酸检测阴性证明，方可参加考试，如为外地考生非在津进行核酸检测，核酸检测阴性证明日期须为抵津前3日内。</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天津健康码为红码的考生，一律不得参加考试。新冠肺炎确诊病例、疑似病例、无症状感染者及其密切接触者、密切接触者的密切接触者，尚在集中隔离医学观察期的新冠肺炎已治愈出院确诊患者和尚未解除集中隔离医学观察的无症状感染者，入境后处于隔离医学观察的人员，不得参加考试。按照疫情防控要求需提供相关健康证明但无法提供的考生，不得参加考试。</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三、笔试前14日内，如出现发热、乏力、咳嗽、呼吸困难、腹泻等病状，及时到医院就医并进行核酸检测，将诊断结果向天津市人才服务中心报告。笔试前7日内核酸检测阴性，方可参加考试。笔试前考生按上述要求就医并进行核酸检测的，应将有关诊断证明、核酸检测阴性证明等材料及时拍照（或扫描）发送给天津市人才服务中心（笔试时携带原件），天津市人才服务中心邮箱：service@tjtalents.com.cn。</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考生须听从考点指挥，分散进入考点和考场楼，进退考场、如厕时均须与他人保持1米以上距离，考生之间避免近距离接触交流。</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四、考生可将消毒纸巾等个人防护用品带入考场，考试期间须全程佩戴符合防护要求的口罩（核对身份证件时应摘下口罩），不得使用带呼吸阀或一般性装饰口罩。听从考场工作人员指挥，进退考场。</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五、笔试期间需在津入住宾馆的，请提前向拟入住宾馆了解疫情防控要求。</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六、考生尽量不要外出，并注意个人卫生和防护，每日自行做好身体健康监测，避免与国（境）外人员、国内疫情中高风险地区人员接触，避免去人群流动性较大的场所聚集。对于刻意隐瞒病情或者不如实报告发热史、旅居史和接触史的考生，以及在笔试疫情防控中拒不配合的人员，将按照《治安管理处罚法》、《传染病防治法》和《关于依法惩治妨害新型冠状病毒感染肺炎疫情防控违法犯罪的意见》等法律法规予以处理。</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附件：</w:t>
      </w:r>
      <w:r>
        <w:rPr>
          <w:rFonts w:hint="default" w:ascii="Tahoma" w:hAnsi="Tahoma" w:eastAsia="Tahoma" w:cs="Tahoma"/>
          <w:i w:val="0"/>
          <w:iCs w:val="0"/>
          <w:caps w:val="0"/>
          <w:color w:val="333333"/>
          <w:spacing w:val="0"/>
          <w:sz w:val="24"/>
          <w:szCs w:val="24"/>
          <w:u w:val="none"/>
          <w:bdr w:val="none" w:color="auto" w:sz="0" w:space="0"/>
          <w:shd w:val="clear" w:fill="FFFFFF"/>
          <w:vertAlign w:val="baseline"/>
        </w:rPr>
        <w:fldChar w:fldCharType="begin"/>
      </w:r>
      <w:r>
        <w:rPr>
          <w:rFonts w:hint="default" w:ascii="Tahoma" w:hAnsi="Tahoma" w:eastAsia="Tahoma" w:cs="Tahoma"/>
          <w:i w:val="0"/>
          <w:iCs w:val="0"/>
          <w:caps w:val="0"/>
          <w:color w:val="333333"/>
          <w:spacing w:val="0"/>
          <w:sz w:val="24"/>
          <w:szCs w:val="24"/>
          <w:u w:val="none"/>
          <w:bdr w:val="none" w:color="auto" w:sz="0" w:space="0"/>
          <w:shd w:val="clear" w:fill="FFFFFF"/>
          <w:vertAlign w:val="baseline"/>
        </w:rPr>
        <w:instrText xml:space="preserve"> HYPERLINK "http://zkgg.tjtalents.com.cn/upload/file/20210601/20210601145406_135.doc" \t "http://zkgg.tjtalents.com.cn/_blank" </w:instrText>
      </w:r>
      <w:r>
        <w:rPr>
          <w:rFonts w:hint="default" w:ascii="Tahoma" w:hAnsi="Tahoma" w:eastAsia="Tahoma" w:cs="Tahoma"/>
          <w:i w:val="0"/>
          <w:iCs w:val="0"/>
          <w:caps w:val="0"/>
          <w:color w:val="333333"/>
          <w:spacing w:val="0"/>
          <w:sz w:val="24"/>
          <w:szCs w:val="24"/>
          <w:u w:val="none"/>
          <w:bdr w:val="none" w:color="auto" w:sz="0" w:space="0"/>
          <w:shd w:val="clear" w:fill="FFFFFF"/>
          <w:vertAlign w:val="baseline"/>
        </w:rPr>
        <w:fldChar w:fldCharType="separate"/>
      </w:r>
      <w:r>
        <w:rPr>
          <w:rStyle w:val="6"/>
          <w:rFonts w:hint="default" w:ascii="Tahoma" w:hAnsi="Tahoma" w:eastAsia="Tahoma" w:cs="Tahoma"/>
          <w:i w:val="0"/>
          <w:iCs w:val="0"/>
          <w:caps w:val="0"/>
          <w:color w:val="333333"/>
          <w:spacing w:val="0"/>
          <w:sz w:val="24"/>
          <w:szCs w:val="24"/>
          <w:u w:val="none"/>
          <w:bdr w:val="none" w:color="auto" w:sz="0" w:space="0"/>
          <w:shd w:val="clear" w:fill="FF9900"/>
          <w:vertAlign w:val="baseline"/>
        </w:rPr>
        <w:t>健康卡及安全考试承诺书</w:t>
      </w:r>
      <w:r>
        <w:rPr>
          <w:rFonts w:hint="default" w:ascii="Tahoma" w:hAnsi="Tahoma" w:eastAsia="Tahoma" w:cs="Tahoma"/>
          <w:i w:val="0"/>
          <w:iCs w:val="0"/>
          <w:caps w:val="0"/>
          <w:color w:val="333333"/>
          <w:spacing w:val="0"/>
          <w:sz w:val="24"/>
          <w:szCs w:val="24"/>
          <w:u w:val="none"/>
          <w:bdr w:val="none" w:color="auto" w:sz="0" w:space="0"/>
          <w:shd w:val="clear" w:fill="FFFFFF"/>
          <w:vertAlign w:val="baseline"/>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Tahoma" w:hAnsi="Tahoma" w:eastAsia="Tahoma" w:cs="Tahoma"/>
          <w:i w:val="0"/>
          <w:iCs w:val="0"/>
          <w:caps w:val="0"/>
          <w:color w:val="333333"/>
          <w:spacing w:val="0"/>
          <w:sz w:val="30"/>
          <w:szCs w:val="30"/>
        </w:rPr>
      </w:pPr>
      <w:r>
        <w:rPr>
          <w:rFonts w:hint="default" w:ascii="Tahoma" w:hAnsi="Tahoma" w:eastAsia="Tahoma" w:cs="Tahoma"/>
          <w:i w:val="0"/>
          <w:iCs w:val="0"/>
          <w:caps w:val="0"/>
          <w:color w:val="333333"/>
          <w:spacing w:val="0"/>
          <w:sz w:val="24"/>
          <w:szCs w:val="24"/>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Tahoma" w:hAnsi="Tahoma" w:eastAsia="Tahoma" w:cs="Tahoma"/>
          <w:i w:val="0"/>
          <w:iCs w:val="0"/>
          <w:caps w:val="0"/>
          <w:color w:val="333333"/>
          <w:spacing w:val="0"/>
          <w:sz w:val="30"/>
          <w:szCs w:val="30"/>
        </w:rPr>
      </w:pPr>
      <w:r>
        <w:rPr>
          <w:rFonts w:hint="default" w:ascii="Tahoma" w:hAnsi="Tahoma" w:eastAsia="Tahoma" w:cs="Tahoma"/>
          <w:i w:val="0"/>
          <w:iCs w:val="0"/>
          <w:caps w:val="0"/>
          <w:color w:val="333333"/>
          <w:spacing w:val="0"/>
          <w:sz w:val="24"/>
          <w:szCs w:val="24"/>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textAlignment w:val="baseline"/>
        <w:rPr>
          <w:rFonts w:hint="default" w:ascii="Tahoma" w:hAnsi="Tahoma" w:eastAsia="Tahoma" w:cs="Tahoma"/>
          <w:i w:val="0"/>
          <w:iCs w:val="0"/>
          <w:caps w:val="0"/>
          <w:color w:val="333333"/>
          <w:spacing w:val="0"/>
          <w:sz w:val="30"/>
          <w:szCs w:val="30"/>
        </w:rPr>
      </w:pPr>
      <w:r>
        <w:rPr>
          <w:rFonts w:hint="default" w:ascii="Tahoma" w:hAnsi="Tahoma" w:eastAsia="Tahoma" w:cs="Tahoma"/>
          <w:i w:val="0"/>
          <w:iCs w:val="0"/>
          <w:caps w:val="0"/>
          <w:color w:val="333333"/>
          <w:spacing w:val="0"/>
          <w:sz w:val="24"/>
          <w:szCs w:val="24"/>
          <w:bdr w:val="none" w:color="auto" w:sz="0" w:space="0"/>
          <w:shd w:val="clear" w:fill="FFFFFF"/>
          <w:vertAlign w:val="baseline"/>
        </w:rPr>
        <w:t>      天津市“三支一扶”工作协调管理办公室</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2021 年6月</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191500"/>
    <w:rsid w:val="16862883"/>
    <w:rsid w:val="1A7F04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2021-06-02T05:38:42Z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23578D28D9CA4EB5B91BE5313E2E50AE</vt:lpwstr>
  </property>
</Properties>
</file>