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/>
        <w:spacing w:before="0" w:beforeAutospacing="0" w:after="0" w:afterAutospacing="0" w:line="525" w:lineRule="atLeast"/>
        <w:jc w:val="left"/>
        <w:textAlignment w:val="baseline"/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kern w:val="0"/>
          <w:sz w:val="20"/>
          <w:szCs w:val="21"/>
        </w:rPr>
      </w:pPr>
      <w:r>
        <w:rPr>
          <w:rFonts w:hint="eastAsia" w:ascii="黑体" w:hAnsi="黑体" w:eastAsia="黑体" w:cs="宋体"/>
          <w:b w:val="0"/>
          <w:i w:val="0"/>
          <w:caps w:val="0"/>
          <w:color w:val="000000"/>
          <w:spacing w:val="0"/>
          <w:w w:val="100"/>
          <w:kern w:val="0"/>
          <w:sz w:val="32"/>
          <w:szCs w:val="32"/>
        </w:rPr>
        <w:t>附件2</w:t>
      </w:r>
    </w:p>
    <w:tbl>
      <w:tblPr>
        <w:tblStyle w:val="4"/>
        <w:tblW w:w="868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5"/>
        <w:gridCol w:w="2880"/>
        <w:gridCol w:w="1620"/>
        <w:gridCol w:w="23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868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w w:val="100"/>
                <w:sz w:val="36"/>
                <w:szCs w:val="36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6"/>
                <w:szCs w:val="36"/>
                <w:lang w:val="en-US" w:eastAsia="zh-CN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6"/>
                <w:szCs w:val="36"/>
                <w:lang w:val="en-US" w:eastAsia="zh-CN"/>
              </w:rPr>
              <w:t>1</w:t>
            </w:r>
            <w:r>
              <w:rPr>
                <w:rFonts w:hint="default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6"/>
                <w:szCs w:val="36"/>
                <w:lang w:val="en-US" w:eastAsia="zh-CN"/>
              </w:rPr>
              <w:t>年文成县县城学校(单位)教师选调职数表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学科</w:t>
            </w:r>
          </w:p>
        </w:tc>
        <w:tc>
          <w:tcPr>
            <w:tcW w:w="28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学校（单位）</w:t>
            </w:r>
          </w:p>
        </w:tc>
        <w:tc>
          <w:tcPr>
            <w:tcW w:w="16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合计选调职数</w:t>
            </w:r>
          </w:p>
        </w:tc>
        <w:tc>
          <w:tcPr>
            <w:tcW w:w="233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8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职高语文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职业高级中学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8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职高数学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职业高级中学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高中英语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文成中学、文成二高、职业高级中学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33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8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高中政治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文成中学、职业高级中学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33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8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高中历史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文成中学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33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18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职高体育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职业高级中学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33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18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职高口语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职业高级中学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33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eastAsia="zh-CN"/>
              </w:rPr>
              <w:t>要求普通话证书一乙</w:t>
            </w:r>
            <w:r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eastAsia="zh-CN"/>
              </w:rPr>
              <w:t>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职高实训员（土壤分析）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职业高级中学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33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eastAsia="zh-CN"/>
              </w:rPr>
              <w:t>要求化学专业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初中数学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实验中学、实验二中、少体校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33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若选调入选对象202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学年度在乡镇学校担任9年级教学任务的，202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学年继续留在原学校任教一年，到202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学年再到新学校任教。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初中英语</w:t>
            </w:r>
          </w:p>
        </w:tc>
        <w:tc>
          <w:tcPr>
            <w:tcW w:w="28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少体校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33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845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初中社会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实验二中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33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小学语文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县城小学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小学数学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县城小学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小学英语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实验三小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小学科学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县城小学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小学体育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县城小学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小学信息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实验三小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学前教育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县城幼儿园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683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说明：如报名人数与选调职数达不到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:1的，核减或取消该学科选调计划。</w:t>
            </w: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/>
          <w:b/>
          <w:i/>
          <w:caps/>
          <w:spacing w:val="0"/>
          <w:w w:val="100"/>
          <w:sz w:val="20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47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7F7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paragraph" w:customStyle="1" w:styleId="7">
    <w:name w:val="Char Char Char Char Char Char Char"/>
    <w:basedOn w:val="1"/>
    <w:uiPriority w:val="0"/>
    <w:pPr>
      <w:widowControl/>
      <w:spacing w:after="16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2021-06-08T01:26:44Z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AB4519179B1D485F9BF13E37EFA3C08C</vt:lpwstr>
  </property>
</Properties>
</file>