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276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15"/>
        <w:gridCol w:w="1345"/>
        <w:gridCol w:w="1883"/>
        <w:gridCol w:w="1488"/>
        <w:gridCol w:w="980"/>
        <w:gridCol w:w="931"/>
        <w:gridCol w:w="782"/>
        <w:gridCol w:w="35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ascii="微软雅黑" w:hAnsi="微软雅黑" w:eastAsia="微软雅黑" w:cs="微软雅黑"/>
                <w:color w:val="666666"/>
                <w:sz w:val="21"/>
                <w:szCs w:val="21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附件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7" w:hRule="atLeast"/>
        </w:trPr>
        <w:tc>
          <w:tcPr>
            <w:tcW w:w="0" w:type="auto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泸县城北小学校、泸县实验学校、泸县城东小学校、泸县城北初级中学校和泸县城区幼儿园2021年考调教师总成绩及排名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7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准考证号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考调单位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考调岗位名称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面试得分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业绩加分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总成绩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名次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20210102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泸县城北小学校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89.8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89.8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20210101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泸县城北小学校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88.4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88.4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20210202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泸县城东小学校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92.4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93.9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20210204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泸县城东小学校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91.6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92.6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20210205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泸县城东小学校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91.9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92.4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20210203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泸县城东小学校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20210207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泸县城东小学校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20210209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泸县城东小学校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89.5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20210206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泸县城东小学校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20210201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泸县城东小学校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87.6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88.1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20210208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泸县城东小学校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87.9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87.9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7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20210301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泸县城东小学校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道德与法治教师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92.2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92.7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20210401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泸县城东小学校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数学教师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20210402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泸县城东小学校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数学教师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20210501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泸县城北小学校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数学教师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20210601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泸县城北初级中学校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化学教师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88.2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89.2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20210701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泸县实验学校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科学教师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90.8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91.3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7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20210803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泸县城东小学校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信息技术教师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91.4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93.4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7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20201802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泸县城东小学校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信息技术教师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7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20210801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泸县城东小学校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信息技术教师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88.6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88.6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7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20210901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泸县实验学校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信息技术教师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89.5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20211003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泸县城东小学校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美术教师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89.4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90.4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20211001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泸县城东小学校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美术教师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88.8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89.8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20211002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泸县城东小学校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美术教师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20211103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泸县城东小学校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音乐教师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20211102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泸县城东小学校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音乐教师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20211101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泸县城东小学校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音乐教师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86.2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86.2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20211204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泸县城东小学校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体育教师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20211201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泸县城东小学校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体育教师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88.8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89.8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20211203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泸县城东小学校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体育教师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87.4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88.9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20211202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泸县城东小学校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体育教师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86.6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87.6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20211302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泸县城东小学校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90.4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91.9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20211301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泸县城东小学校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87.8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88.3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20211303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泸县城东小学校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87.2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87.7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20211401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泸县城北小学校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89.2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89.2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20211502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泸县城北幼儿园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88.2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89.7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20211501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泸县城北幼儿园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88.5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20211503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泸县城北幼儿园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87.4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87.4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20211601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泸县惠济路幼儿园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86.8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87.3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20211602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泸县惠济路幼儿园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86.1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86.1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20211603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泸县惠济路幼儿园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85.4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85.4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492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2021-06-09T03:32:55Z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08F2D0947C7E4CFC8A4DDE9927DBED5B</vt:lpwstr>
  </property>
</Properties>
</file>