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default" w:ascii="黑体" w:hAnsi="黑体" w:eastAsia="黑体" w:cs="黑体"/>
          <w:b w:val="0"/>
          <w:bCs/>
          <w:i w:val="0"/>
          <w:sz w:val="32"/>
          <w:szCs w:val="32"/>
          <w:lang w:val="en-US" w:eastAsia="zh-CN"/>
        </w:rPr>
      </w:pPr>
      <w:r>
        <w:rPr>
          <w:rFonts w:hint="eastAsia" w:ascii="黑体" w:hAnsi="黑体" w:eastAsia="黑体" w:cs="黑体"/>
          <w:b w:val="0"/>
          <w:bCs/>
          <w:i w:val="0"/>
          <w:sz w:val="32"/>
          <w:szCs w:val="32"/>
          <w:lang w:eastAsia="zh-CN"/>
        </w:rPr>
        <w:t>附件</w:t>
      </w:r>
      <w:r>
        <w:rPr>
          <w:rFonts w:hint="eastAsia" w:ascii="黑体" w:hAnsi="黑体" w:eastAsia="黑体" w:cs="黑体"/>
          <w:b w:val="0"/>
          <w:bCs/>
          <w:i w:val="0"/>
          <w:sz w:val="32"/>
          <w:szCs w:val="32"/>
          <w:lang w:val="en-US" w:eastAsia="zh-CN"/>
        </w:rPr>
        <w:t>4</w:t>
      </w:r>
      <w:bookmarkStart w:id="0" w:name="_GoBack"/>
      <w:bookmarkEnd w:id="0"/>
    </w:p>
    <w:tbl>
      <w:tblPr>
        <w:tblStyle w:val="7"/>
        <w:tblW w:w="0" w:type="auto"/>
        <w:tblInd w:w="-97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769"/>
        <w:gridCol w:w="4121"/>
        <w:gridCol w:w="4455"/>
        <w:gridCol w:w="408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72" w:hRule="atLeast"/>
        </w:trPr>
        <w:tc>
          <w:tcPr>
            <w:tcW w:w="14425" w:type="dxa"/>
            <w:gridSpan w:val="4"/>
            <w:tcBorders>
              <w:top w:val="nil"/>
              <w:left w:val="nil"/>
              <w:bottom w:val="nil"/>
              <w:right w:val="nil"/>
              <w:tl2br w:val="nil"/>
              <w:tr2bl w:val="nil"/>
            </w:tcBorders>
            <w:shd w:val="clear" w:color="auto" w:fill="FFFFFF"/>
            <w:noWrap/>
            <w:vAlign w:val="center"/>
          </w:tcPr>
          <w:p>
            <w:pPr>
              <w:jc w:val="center"/>
              <w:rPr>
                <w:rFonts w:ascii="方正小标宋简体" w:hAnsi="方正小标宋简体" w:eastAsia="宋体" w:cs="宋体"/>
                <w:b/>
                <w:i w:val="0"/>
                <w:sz w:val="36"/>
              </w:rPr>
            </w:pPr>
            <w:r>
              <w:rPr>
                <w:rFonts w:ascii="方正小标宋简体" w:hAnsi="方正小标宋简体" w:eastAsia="宋体" w:cs="宋体"/>
                <w:b/>
                <w:i w:val="0"/>
                <w:sz w:val="36"/>
              </w:rPr>
              <w:t>广西壮族自治区公务员考试专业分类指导目录（2021年版）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47" w:hRule="atLeast"/>
        </w:trPr>
        <w:tc>
          <w:tcPr>
            <w:tcW w:w="14425" w:type="dxa"/>
            <w:gridSpan w:val="4"/>
            <w:tcBorders>
              <w:top w:val="nil"/>
              <w:left w:val="nil"/>
              <w:bottom w:val="nil"/>
              <w:right w:val="nil"/>
              <w:tl2br w:val="nil"/>
              <w:tr2bl w:val="nil"/>
            </w:tcBorders>
            <w:shd w:val="clear" w:color="auto" w:fill="FFFFFF"/>
            <w:noWrap/>
            <w:vAlign w:val="center"/>
          </w:tcPr>
          <w:p>
            <w:pPr>
              <w:rPr>
                <w:rFonts w:ascii="仿宋_GB2312" w:hAnsi="仿宋_GB2312" w:eastAsia="宋体" w:cs="宋体"/>
                <w:b/>
                <w:i w:val="0"/>
                <w:sz w:val="20"/>
              </w:rPr>
            </w:pPr>
            <w:r>
              <w:rPr>
                <w:rFonts w:ascii="仿宋_GB2312" w:hAnsi="仿宋_GB2312" w:eastAsia="宋体" w:cs="宋体"/>
                <w:b/>
                <w:i w:val="0"/>
                <w:sz w:val="20"/>
              </w:rPr>
              <w:t>说明：1、本目录仅适用于我区面向社会考试录用公务员工作；</w:t>
            </w:r>
          </w:p>
          <w:p>
            <w:pPr>
              <w:rPr>
                <w:rFonts w:ascii="仿宋_GB2312" w:hAnsi="仿宋_GB2312" w:eastAsia="宋体" w:cs="宋体"/>
                <w:b/>
                <w:i w:val="0"/>
                <w:sz w:val="20"/>
              </w:rPr>
            </w:pPr>
            <w:r>
              <w:rPr>
                <w:rFonts w:ascii="仿宋_GB2312" w:hAnsi="仿宋_GB2312" w:eastAsia="宋体" w:cs="宋体"/>
                <w:b/>
                <w:i w:val="0"/>
                <w:sz w:val="20"/>
              </w:rPr>
              <w:t>2、招考职位计划表中的专业要求，由招录机关（单位）设置并负责解释，本目录供招录机关（单位）在设置专业条件及考生报考职位时参考；</w:t>
            </w:r>
          </w:p>
          <w:p>
            <w:pPr>
              <w:rPr>
                <w:rFonts w:ascii="仿宋_GB2312" w:hAnsi="仿宋_GB2312" w:eastAsia="宋体" w:cs="宋体"/>
                <w:b/>
                <w:i w:val="0"/>
                <w:sz w:val="20"/>
              </w:rPr>
            </w:pPr>
            <w:r>
              <w:rPr>
                <w:rFonts w:ascii="仿宋_GB2312" w:hAnsi="仿宋_GB2312" w:eastAsia="宋体" w:cs="宋体"/>
                <w:b/>
                <w:i w:val="0"/>
                <w:sz w:val="20"/>
              </w:rPr>
              <w:t>3、招考职位专业要求为专业类别的，报考人员根据本目录确定本人毕业证书上所列专业属于招考职位所要求的专业类别时，才能在网上提交报名申请。报考人员的专业在目录中某专业类别的任一学历（研究生、本科、大专）层次出现，此专业即属于该专业类别。</w:t>
            </w:r>
          </w:p>
          <w:p>
            <w:pPr>
              <w:rPr>
                <w:rFonts w:ascii="仿宋_GB2312" w:hAnsi="仿宋_GB2312" w:eastAsia="宋体" w:cs="宋体"/>
                <w:b/>
                <w:i w:val="0"/>
                <w:sz w:val="20"/>
              </w:rPr>
            </w:pPr>
            <w:r>
              <w:rPr>
                <w:rFonts w:ascii="仿宋_GB2312" w:hAnsi="仿宋_GB2312" w:eastAsia="宋体" w:cs="宋体"/>
                <w:b/>
                <w:i w:val="0"/>
                <w:sz w:val="20"/>
              </w:rPr>
              <w:t>4、招考职位专业要求为具体专业的，报考人员毕业证书上所列专业名称与招考职位要求的专业名称一致时，才在网上提交报名申请；报考人员认为本人所学专业符合招考职位专业要求，但所学专业名称与招考职位要求的专业名称不一致的，请将专业核心课程传真资格审查单位，征得同意后，再进行报名。</w:t>
            </w:r>
          </w:p>
          <w:p>
            <w:pPr>
              <w:rPr>
                <w:rFonts w:ascii="仿宋_GB2312" w:hAnsi="仿宋_GB2312" w:eastAsia="宋体" w:cs="宋体"/>
                <w:b/>
                <w:i w:val="0"/>
                <w:sz w:val="20"/>
              </w:rPr>
            </w:pPr>
            <w:r>
              <w:rPr>
                <w:rFonts w:ascii="仿宋_GB2312" w:hAnsi="仿宋_GB2312" w:eastAsia="宋体" w:cs="宋体"/>
                <w:b/>
                <w:i w:val="0"/>
                <w:sz w:val="20"/>
              </w:rPr>
              <w:t>5、如考生的报考专业属于本目录未涵盖的专业，请将专业核心课程传真资格审查单位，征得同意后，再进行报名。</w:t>
            </w:r>
          </w:p>
          <w:p>
            <w:pPr>
              <w:rPr>
                <w:rFonts w:ascii="仿宋_GB2312" w:hAnsi="仿宋_GB2312" w:eastAsia="宋体" w:cs="宋体"/>
                <w:b/>
                <w:i w:val="0"/>
                <w:sz w:val="20"/>
              </w:rPr>
            </w:pPr>
            <w:r>
              <w:rPr>
                <w:rFonts w:ascii="仿宋_GB2312" w:hAnsi="仿宋_GB2312" w:eastAsia="宋体" w:cs="宋体"/>
                <w:b/>
                <w:i w:val="0"/>
                <w:sz w:val="20"/>
              </w:rPr>
              <w:t>6、如考生对本目录有意见建议，可将意见建议发送至gxkl_2015@163.com。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1769" w:type="dxa"/>
            <w:vMerge w:val="restart"/>
            <w:tcBorders>
              <w:top w:val="single" w:color="auto" w:sz="6" w:space="0"/>
              <w:left w:val="single" w:color="auto" w:sz="6" w:space="0"/>
              <w:bottom w:val="single" w:color="auto" w:sz="6" w:space="0"/>
              <w:right w:val="single" w:color="auto" w:sz="6" w:space="0"/>
              <w:tl2br w:val="single" w:color="auto" w:sz="6" w:space="0"/>
              <w:tr2bl w:val="nil"/>
            </w:tcBorders>
            <w:shd w:val="clear" w:color="auto" w:fill="FFFFFF"/>
            <w:noWrap/>
            <w:vAlign w:val="center"/>
          </w:tcPr>
          <w:p>
            <w:pPr>
              <w:rPr>
                <w:rFonts w:ascii="宋体" w:eastAsia="宋体" w:cs="宋体"/>
                <w:b/>
                <w:i w:val="0"/>
                <w:sz w:val="22"/>
              </w:rPr>
            </w:pPr>
            <w:r>
              <w:rPr>
                <w:rFonts w:ascii="宋体" w:eastAsia="宋体" w:cs="宋体"/>
                <w:b/>
                <w:i w:val="0"/>
                <w:sz w:val="22"/>
              </w:rPr>
              <w:t xml:space="preserve">   学历层次</w:t>
            </w:r>
          </w:p>
          <w:p>
            <w:pPr>
              <w:rPr>
                <w:rFonts w:ascii="宋体" w:eastAsia="宋体" w:cs="宋体"/>
                <w:b/>
                <w:i w:val="0"/>
                <w:sz w:val="22"/>
              </w:rPr>
            </w:pPr>
            <w:r>
              <w:rPr>
                <w:rFonts w:ascii="宋体" w:eastAsia="宋体" w:cs="宋体"/>
                <w:b/>
                <w:i w:val="0"/>
                <w:sz w:val="22"/>
              </w:rPr>
              <w:t>专业类别</w:t>
            </w:r>
          </w:p>
        </w:tc>
        <w:tc>
          <w:tcPr>
            <w:tcW w:w="12656" w:type="dxa"/>
            <w:gridSpan w:val="3"/>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jc w:val="center"/>
              <w:rPr>
                <w:rFonts w:ascii="宋体" w:eastAsia="宋体" w:cs="宋体"/>
                <w:b/>
                <w:i w:val="0"/>
                <w:sz w:val="22"/>
              </w:rPr>
            </w:pPr>
            <w:r>
              <w:rPr>
                <w:rFonts w:ascii="宋体" w:eastAsia="宋体" w:cs="宋体"/>
                <w:b/>
                <w:i w:val="0"/>
                <w:sz w:val="22"/>
              </w:rPr>
              <w:t>专业（研究方向）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7" w:hRule="atLeast"/>
        </w:trPr>
        <w:tc>
          <w:tcPr>
            <w:tcW w:w="1769" w:type="dxa"/>
            <w:vMerge w:val="continue"/>
            <w:tcBorders>
              <w:top w:val="single" w:color="auto" w:sz="6" w:space="0"/>
              <w:left w:val="single" w:color="auto" w:sz="6" w:space="0"/>
              <w:bottom w:val="single" w:color="auto" w:sz="6" w:space="0"/>
              <w:right w:val="single" w:color="auto" w:sz="6" w:space="0"/>
              <w:tl2br w:val="single" w:color="auto" w:sz="6" w:space="0"/>
              <w:tr2bl w:val="nil"/>
            </w:tcBorders>
            <w:noWrap/>
            <w:vAlign w:val="center"/>
          </w:tcPr>
          <w:p/>
        </w:tc>
        <w:tc>
          <w:tcPr>
            <w:tcW w:w="4121"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jc w:val="center"/>
              <w:rPr>
                <w:rFonts w:ascii="宋体" w:eastAsia="宋体" w:cs="宋体"/>
                <w:b/>
                <w:i w:val="0"/>
                <w:sz w:val="22"/>
              </w:rPr>
            </w:pPr>
            <w:r>
              <w:rPr>
                <w:rFonts w:ascii="宋体" w:eastAsia="宋体" w:cs="宋体"/>
                <w:b/>
                <w:i w:val="0"/>
                <w:sz w:val="22"/>
              </w:rPr>
              <w:t>研究生</w:t>
            </w:r>
          </w:p>
        </w:tc>
        <w:tc>
          <w:tcPr>
            <w:tcW w:w="4455"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jc w:val="center"/>
              <w:rPr>
                <w:rFonts w:ascii="宋体" w:eastAsia="宋体" w:cs="宋体"/>
                <w:b/>
                <w:i w:val="0"/>
                <w:sz w:val="22"/>
              </w:rPr>
            </w:pPr>
            <w:r>
              <w:rPr>
                <w:rFonts w:ascii="宋体" w:eastAsia="宋体" w:cs="宋体"/>
                <w:b/>
                <w:i w:val="0"/>
                <w:sz w:val="22"/>
              </w:rPr>
              <w:t>本科生</w:t>
            </w:r>
          </w:p>
        </w:tc>
        <w:tc>
          <w:tcPr>
            <w:tcW w:w="4080"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jc w:val="center"/>
              <w:rPr>
                <w:rFonts w:ascii="宋体" w:eastAsia="宋体" w:cs="宋体"/>
                <w:b/>
                <w:i w:val="0"/>
                <w:sz w:val="22"/>
              </w:rPr>
            </w:pPr>
            <w:r>
              <w:rPr>
                <w:rFonts w:ascii="宋体" w:eastAsia="宋体" w:cs="宋体"/>
                <w:b/>
                <w:i w:val="0"/>
                <w:sz w:val="22"/>
              </w:rPr>
              <w:t>专科生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11" w:hRule="atLeast"/>
        </w:trPr>
        <w:tc>
          <w:tcPr>
            <w:tcW w:w="1769"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jc w:val="center"/>
              <w:rPr>
                <w:rFonts w:ascii="仿宋_GB2312" w:hAnsi="仿宋_GB2312" w:eastAsia="宋体" w:cs="宋体"/>
                <w:sz w:val="20"/>
              </w:rPr>
            </w:pPr>
            <w:r>
              <w:rPr>
                <w:rFonts w:ascii="仿宋_GB2312" w:hAnsi="仿宋_GB2312" w:eastAsia="宋体" w:cs="宋体"/>
                <w:sz w:val="20"/>
              </w:rPr>
              <w:t>（一）哲学类</w:t>
            </w:r>
          </w:p>
        </w:tc>
        <w:tc>
          <w:tcPr>
            <w:tcW w:w="4121"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ascii="仿宋_GB2312" w:hAnsi="仿宋_GB2312" w:eastAsia="宋体" w:cs="宋体"/>
                <w:sz w:val="20"/>
              </w:rPr>
            </w:pPr>
            <w:r>
              <w:rPr>
                <w:rFonts w:ascii="仿宋_GB2312" w:hAnsi="仿宋_GB2312" w:eastAsia="宋体" w:cs="宋体"/>
                <w:sz w:val="20"/>
              </w:rPr>
              <w:t>马克思主义哲学,中国哲学,外国哲学,逻辑学,伦理学,美学,宗教学,科学技术哲学,科学技术史,哲学</w:t>
            </w:r>
          </w:p>
        </w:tc>
        <w:tc>
          <w:tcPr>
            <w:tcW w:w="4455"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ascii="仿宋_GB2312" w:hAnsi="仿宋_GB2312" w:eastAsia="宋体" w:cs="宋体"/>
                <w:sz w:val="20"/>
              </w:rPr>
            </w:pPr>
            <w:r>
              <w:rPr>
                <w:rFonts w:ascii="仿宋_GB2312" w:hAnsi="仿宋_GB2312" w:eastAsia="宋体" w:cs="宋体"/>
                <w:sz w:val="20"/>
              </w:rPr>
              <w:t>哲学,逻辑学,宗教学,伦理学,马克思主义理论</w:t>
            </w:r>
          </w:p>
        </w:tc>
        <w:tc>
          <w:tcPr>
            <w:tcW w:w="4080"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ascii="仿宋_GB2312" w:hAnsi="仿宋_GB2312" w:eastAsia="宋体"/>
                <w:sz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67" w:hRule="atLeast"/>
        </w:trPr>
        <w:tc>
          <w:tcPr>
            <w:tcW w:w="1769"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jc w:val="center"/>
              <w:rPr>
                <w:rFonts w:ascii="仿宋_GB2312" w:hAnsi="仿宋_GB2312" w:eastAsia="宋体" w:cs="宋体"/>
                <w:sz w:val="20"/>
              </w:rPr>
            </w:pPr>
            <w:r>
              <w:rPr>
                <w:rFonts w:ascii="仿宋_GB2312" w:hAnsi="仿宋_GB2312" w:eastAsia="宋体" w:cs="宋体"/>
                <w:sz w:val="20"/>
              </w:rPr>
              <w:t>（二）经济学类</w:t>
            </w:r>
          </w:p>
        </w:tc>
        <w:tc>
          <w:tcPr>
            <w:tcW w:w="4121"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仿宋_GB2312" w:hAnsi="仿宋_GB2312" w:eastAsia="宋体" w:cs="宋体"/>
                <w:sz w:val="20"/>
              </w:rPr>
            </w:pPr>
            <w:r>
              <w:rPr>
                <w:rFonts w:ascii="仿宋_GB2312" w:hAnsi="仿宋_GB2312" w:eastAsia="宋体" w:cs="宋体"/>
                <w:sz w:val="20"/>
              </w:rPr>
              <w:t>政治经济学,经济思想史,经济史,西方经济学,世界经济,人口、资源与环境经济学,发展经济学,法律经济学,国民经济学,区域经济学,财政学,金融学,产业经济学,国际贸易学,劳动经济学,数量经济学,国防经济,经济信息管理学,资产评估,公共经济学,金融工程,保险学,服务贸易学,投资学,网络经济学,公共经济管理,公共经济政策学,金融,保险,资产评估,理论经济学,应用经济学,经济学,金融硕士（专业硕士）,应用统计硕士（专业硕士）,税务硕士（专业硕士）,国际商务硕士（专业硕士）,保险硕士（专业硕士）,资产评估硕士（专业硕士）</w:t>
            </w:r>
          </w:p>
        </w:tc>
        <w:tc>
          <w:tcPr>
            <w:tcW w:w="4455"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ascii="仿宋_GB2312" w:hAnsi="仿宋_GB2312" w:eastAsia="宋体" w:cs="宋体"/>
                <w:sz w:val="20"/>
              </w:rPr>
            </w:pPr>
            <w:r>
              <w:rPr>
                <w:rFonts w:ascii="仿宋_GB2312" w:hAnsi="仿宋_GB2312" w:eastAsia="宋体" w:cs="宋体"/>
                <w:sz w:val="20"/>
              </w:rPr>
              <w:t>经济学,经济统计学,国际经济与贸易,国际贸易,财政学,税收学,金融学,国民经济管理,贸易经济,保险学,环境经济,金融工程,税务,信用管理,网络经济学,体育经济,投资学,环境资源与发展经济学,海洋经济学,国际文化贸易,经济与金融,货币银行学,农业经济,工业经济,运输经济,劳动经济,投资经济,国际金融学,金融投资学,金融数学,资源与环境经济学,商务经济学,能源经济,精算学,政治经济学,劳动经济学,经济工程,数字经济,互联网金融，金融科技,国际商务</w:t>
            </w:r>
          </w:p>
        </w:tc>
        <w:tc>
          <w:tcPr>
            <w:tcW w:w="4080"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ascii="仿宋_GB2312" w:hAnsi="仿宋_GB2312" w:eastAsia="宋体" w:cs="宋体"/>
                <w:sz w:val="20"/>
              </w:rPr>
            </w:pPr>
            <w:r>
              <w:rPr>
                <w:rFonts w:ascii="仿宋_GB2312" w:hAnsi="仿宋_GB2312" w:eastAsia="宋体" w:cs="宋体"/>
                <w:sz w:val="20"/>
              </w:rPr>
              <w:t>财政,税务,金融管理与实务,国际金融,金融与证券,金融保险,保险实务,医疗保险实务,资产评估与管理,证券投资与管理,投资与理财,证券与期货,产权交易与实务,信用管理,农村合作金融,机动车保险实务,经济管理,经济信息管理,国际经济与贸易,国际贸易实务,商务经纪与代理,报关与国际货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59" w:hRule="atLeast"/>
        </w:trPr>
        <w:tc>
          <w:tcPr>
            <w:tcW w:w="1769"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jc w:val="center"/>
              <w:rPr>
                <w:rFonts w:ascii="仿宋_GB2312" w:hAnsi="仿宋_GB2312" w:eastAsia="宋体" w:cs="宋体"/>
                <w:sz w:val="20"/>
              </w:rPr>
            </w:pPr>
            <w:r>
              <w:rPr>
                <w:rFonts w:ascii="仿宋_GB2312" w:hAnsi="仿宋_GB2312" w:eastAsia="宋体" w:cs="宋体"/>
                <w:sz w:val="20"/>
              </w:rPr>
              <w:t>（三）法学类</w:t>
            </w:r>
          </w:p>
        </w:tc>
        <w:tc>
          <w:tcPr>
            <w:tcW w:w="4121"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比较法学,宪法学与行政法学,中国刑法学,经济刑法学,犯罪学,民法学,刑事诉讼法学,行政诉讼法学,法学理论,法理学,法律史,刑法学,民商法学,诉讼法学,经济法学,环境与资源保护法学,国际法学,军事法学,航空法与空间法,国际公法,国际人权法,国际环境法,国际私法,国际民事诉讼与仲裁,国际经济法,WTO法律制度,中国司法制度,比较司法制度,比较刑法学,法律硕士（专业硕士）,法学</w:t>
            </w:r>
          </w:p>
          <w:p>
            <w:pPr>
              <w:rPr>
                <w:rFonts w:ascii="仿宋_GB2312" w:hAnsi="仿宋_GB2312" w:eastAsia="宋体" w:cs="宋体"/>
                <w:sz w:val="20"/>
              </w:rPr>
            </w:pPr>
          </w:p>
        </w:tc>
        <w:tc>
          <w:tcPr>
            <w:tcW w:w="4455"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法学,民法,商法,刑法,经济法,行政法,国际经济法,国际公法,国际私法,环境资源法,财税金融法,劳动与社会保障法,知识产权法,知识产权,诉讼法,法律,法律事务,国际法,刑事司法,律师,涉外法律,涉外法律事务,经济法律事务,公安法制,劳动改造学,法律实务,信用风险管理与法律防控,国际经贸规则</w:t>
            </w:r>
          </w:p>
        </w:tc>
        <w:tc>
          <w:tcPr>
            <w:tcW w:w="4080"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法律文秘,法律事务,涉外经济法律事务,经济法律事务,律师事务,行政法律事务,法律,书记官,海关国际法律条约与公约,检察事务,律师,法律实务,贸易法律及应用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79" w:hRule="atLeast"/>
        </w:trPr>
        <w:tc>
          <w:tcPr>
            <w:tcW w:w="1769"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jc w:val="center"/>
              <w:rPr>
                <w:rFonts w:ascii="仿宋_GB2312" w:hAnsi="仿宋_GB2312" w:eastAsia="宋体" w:cs="宋体"/>
                <w:sz w:val="20"/>
              </w:rPr>
            </w:pPr>
            <w:r>
              <w:rPr>
                <w:rFonts w:ascii="仿宋_GB2312" w:hAnsi="仿宋_GB2312" w:eastAsia="宋体" w:cs="宋体"/>
                <w:sz w:val="20"/>
              </w:rPr>
              <w:t>（四）社会学类</w:t>
            </w:r>
          </w:p>
        </w:tc>
        <w:tc>
          <w:tcPr>
            <w:tcW w:w="4121"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社会学,人口学,人类学,民俗学,社会工作,社会工作硕士（专业硕士）</w:t>
            </w:r>
          </w:p>
        </w:tc>
        <w:tc>
          <w:tcPr>
            <w:tcW w:w="4455"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社会学,社会工作,家政学,人类学,女性学,人口学,社区管理与服务,老年学</w:t>
            </w:r>
          </w:p>
        </w:tc>
        <w:tc>
          <w:tcPr>
            <w:tcW w:w="4080"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社会工作,社区管理与服务,青少年工作与管理,社会福利事业管理,公共关系,人民武装,涉外事务管理,妇女工作与管理,体育场馆管理,家政服务,老年服务与管理,社区康复,科技成果中介服务,职业中介服务,现代殡仪技术与管理,现代殡葬技术与管理,人口与家庭发展服务,家政服务与管理,老年保健与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59" w:hRule="atLeast"/>
        </w:trPr>
        <w:tc>
          <w:tcPr>
            <w:tcW w:w="1769"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jc w:val="center"/>
              <w:rPr>
                <w:rFonts w:ascii="仿宋_GB2312" w:hAnsi="仿宋_GB2312" w:eastAsia="宋体" w:cs="宋体"/>
                <w:sz w:val="20"/>
              </w:rPr>
            </w:pPr>
            <w:r>
              <w:rPr>
                <w:rFonts w:ascii="仿宋_GB2312" w:hAnsi="仿宋_GB2312" w:eastAsia="宋体" w:cs="宋体"/>
                <w:sz w:val="20"/>
              </w:rPr>
              <w:t>（五）政治学类</w:t>
            </w:r>
          </w:p>
        </w:tc>
        <w:tc>
          <w:tcPr>
            <w:tcW w:w="4121"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政治学理论,中外政治制度,科学社会主义与国际共产主义运动,中共党史,马克思主义理论与思想政治教育,国际政治,国际关系,外交学,政治学</w:t>
            </w:r>
          </w:p>
        </w:tc>
        <w:tc>
          <w:tcPr>
            <w:tcW w:w="4455"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政治学与行政学,国际政治,外交学,思想政治教育,国际文化交流,国际政治经济学,国际事务,国际事务与国际关系,欧洲事务与欧洲关系,行政管理学,政治学,国际组织与全球治理</w:t>
            </w:r>
          </w:p>
        </w:tc>
        <w:tc>
          <w:tcPr>
            <w:tcW w:w="4080"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sz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9" w:hRule="atLeast"/>
        </w:trPr>
        <w:tc>
          <w:tcPr>
            <w:tcW w:w="1769"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jc w:val="center"/>
              <w:rPr>
                <w:rFonts w:ascii="仿宋_GB2312" w:hAnsi="仿宋_GB2312" w:eastAsia="宋体" w:cs="宋体"/>
                <w:sz w:val="20"/>
              </w:rPr>
            </w:pPr>
            <w:r>
              <w:rPr>
                <w:rFonts w:ascii="仿宋_GB2312" w:hAnsi="仿宋_GB2312" w:eastAsia="宋体" w:cs="宋体"/>
                <w:sz w:val="20"/>
              </w:rPr>
              <w:t>（六）民族学类</w:t>
            </w:r>
          </w:p>
        </w:tc>
        <w:tc>
          <w:tcPr>
            <w:tcW w:w="4121"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民族学,马克思主义民族理论与政策,中国少数民族经济,中国少数民族史,中国少数民族艺术,中国少数民族语言文学</w:t>
            </w:r>
          </w:p>
        </w:tc>
        <w:tc>
          <w:tcPr>
            <w:tcW w:w="4455"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民族学,民族理论与民族政策,中国少数民族语言文学</w:t>
            </w:r>
          </w:p>
        </w:tc>
        <w:tc>
          <w:tcPr>
            <w:tcW w:w="4080"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中国少数民族语言文化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59" w:hRule="atLeast"/>
        </w:trPr>
        <w:tc>
          <w:tcPr>
            <w:tcW w:w="1769"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jc w:val="center"/>
              <w:rPr>
                <w:rFonts w:ascii="仿宋_GB2312" w:hAnsi="仿宋_GB2312" w:eastAsia="宋体" w:cs="宋体"/>
                <w:sz w:val="20"/>
              </w:rPr>
            </w:pPr>
            <w:r>
              <w:rPr>
                <w:rFonts w:ascii="仿宋_GB2312" w:hAnsi="仿宋_GB2312" w:eastAsia="宋体" w:cs="宋体"/>
                <w:sz w:val="20"/>
              </w:rPr>
              <w:t>（七）马克思主义理论类</w:t>
            </w:r>
          </w:p>
        </w:tc>
        <w:tc>
          <w:tcPr>
            <w:tcW w:w="4121"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马克思主义基本原理,马克思主义发展史,马克思主义中国化研究,国外马克思主义研究,思想政治教育,马克思主义理论,中国近现代史基本问题研究</w:t>
            </w:r>
          </w:p>
        </w:tc>
        <w:tc>
          <w:tcPr>
            <w:tcW w:w="4455"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科学社会主义与国际共产主义运动,中国革命史与中国共产党党史,中国革命史,中国社会主义建设,国际共产主义运动,马克思主义基础,科学社会主义,中国共产党历史</w:t>
            </w:r>
          </w:p>
        </w:tc>
        <w:tc>
          <w:tcPr>
            <w:tcW w:w="4080"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sz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11" w:hRule="atLeast"/>
        </w:trPr>
        <w:tc>
          <w:tcPr>
            <w:tcW w:w="1769"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jc w:val="center"/>
              <w:rPr>
                <w:rFonts w:ascii="仿宋_GB2312" w:hAnsi="仿宋_GB2312" w:eastAsia="宋体" w:cs="宋体"/>
                <w:sz w:val="20"/>
              </w:rPr>
            </w:pPr>
            <w:r>
              <w:rPr>
                <w:rFonts w:ascii="仿宋_GB2312" w:hAnsi="仿宋_GB2312" w:eastAsia="宋体" w:cs="宋体"/>
                <w:sz w:val="20"/>
              </w:rPr>
              <w:t>（八）公安学类</w:t>
            </w:r>
          </w:p>
        </w:tc>
        <w:tc>
          <w:tcPr>
            <w:tcW w:w="4121"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侦查学,讯问学,国内安全保卫学,刑事科学技术,法化学,文件检验技术,痕迹检验技术,刑事图像技术,犯罪社会学,中国化的马克思主义与公安工作,公安思想政治教育工作,警察心理学,犯罪心理及测试研究,信息安全及计算机犯罪侦查,公安信息系统与指挥决策,安全防范工程,安全检测及管理工程,交通信息工程及控制,智能交通管理,交通运输规划与管理,交通管理与控制,道路交通安全,法医学,法医病理学,法医遗传学,警察体能与警务实战技能训练,警务战术训练,公安管理学,比较警察研究,治安学,治安管理,安全管理,涉外警务,公安情报学,情报分析,公安学,警务硕士（专业硕士）</w:t>
            </w:r>
          </w:p>
        </w:tc>
        <w:tc>
          <w:tcPr>
            <w:tcW w:w="4455"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侦查学,侦察学,刑事侦查,刑事侦察,刑事科学技术,技术侦查,痕迹检验,文件鉴定,法化学,火灾勘查,禁毒学,警犬技术,经济侦查,经济犯罪侦查,警卫学,警卫,公安情报学,犯罪学,犯罪心理学,警务指挥与战术,公安信息技术,公安视听技术,法医学,涉外警务,边防管理,边防指挥,边防公安,边防信息网络安全监察,出入境管理,消防指挥,消防管理,消防管理指挥,消防工程,核生化消防,科技防卫,安全防范工程,安全防范技术,安全防范工程技术,公安保卫,国内安全保卫,公安学,公共安全管理,公安管理,公安管理学,公安文秘,公安法制,警察管理,预审,治安学,治安管理,道路交通管理工程,道路交通管理,交通管理,交通管理工程,网络安全与执法,抢险救援指挥与战术,抢险救援指挥与技术,安全保卫,技术侦查学,海警执法,公安政治工作,移民管理,海警舰艇指挥与技术,数据警务技术</w:t>
            </w:r>
          </w:p>
        </w:tc>
        <w:tc>
          <w:tcPr>
            <w:tcW w:w="4080"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侦查,经济犯罪侦查,警卫,治安管理,交通管理,警察管理,公共安全管理,信息网络与安全监察,防火管理,森林消防,边防检查,警察指挥与战术,边防指挥,边防船艇指挥,边防通信指挥,消防指挥,参谋业务,抢险救援,边境管理,禁毒,刑事技术,警犬技术,船艇动力管理,船艇技术,边防机要,警察文秘,刑事科学技术,刑事侦查,信息网络安全监察,安全保卫</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39" w:hRule="atLeast"/>
        </w:trPr>
        <w:tc>
          <w:tcPr>
            <w:tcW w:w="1769"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jc w:val="center"/>
              <w:rPr>
                <w:rFonts w:ascii="仿宋_GB2312" w:hAnsi="仿宋_GB2312" w:eastAsia="宋体" w:cs="宋体"/>
                <w:sz w:val="20"/>
              </w:rPr>
            </w:pPr>
            <w:r>
              <w:rPr>
                <w:rFonts w:ascii="仿宋_GB2312" w:hAnsi="仿宋_GB2312" w:eastAsia="宋体" w:cs="宋体"/>
                <w:sz w:val="20"/>
              </w:rPr>
              <w:t>（九）司法执行及技术类</w:t>
            </w:r>
          </w:p>
        </w:tc>
        <w:tc>
          <w:tcPr>
            <w:tcW w:w="4121"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犯罪与犯罪心理学,监狱学,司法鉴定学,物证技术学,毒品犯罪与治理对策研究,青少年违法犯罪研究</w:t>
            </w:r>
          </w:p>
        </w:tc>
        <w:tc>
          <w:tcPr>
            <w:tcW w:w="4455"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监狱学,犯罪学,司法行政,狱政管理,刑事执行,劳教管理,罪犯管教,罪犯教育,矫正教育,矫正教育学,犯罪心理学,罪犯心理矫治,涉毒人员矫治,司法管理,侦查学,狱内侦查,司法信息安全,司法行政,司法文秘,司法秘书,司法警察学,社区矫正</w:t>
            </w:r>
          </w:p>
        </w:tc>
        <w:tc>
          <w:tcPr>
            <w:tcW w:w="4080"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刑事执行,民事执行,司法助理,司法警务,行政执行,监狱管理,劳教管理,刑事侦查技术,司法鉴定技术,司法信息技术,司法信息安全,应用法制心理技术,罪犯心理测量与矫正技术,司法会计,毒品犯罪矫治,涉毒人员矫治,戒毒康复,社区矫正,戒毒矫治技术,职务犯罪预防与控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39" w:hRule="atLeast"/>
        </w:trPr>
        <w:tc>
          <w:tcPr>
            <w:tcW w:w="1769"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jc w:val="center"/>
              <w:rPr>
                <w:rFonts w:ascii="仿宋_GB2312" w:hAnsi="仿宋_GB2312" w:eastAsia="宋体" w:cs="宋体"/>
                <w:sz w:val="20"/>
              </w:rPr>
            </w:pPr>
            <w:r>
              <w:rPr>
                <w:rFonts w:ascii="仿宋_GB2312" w:hAnsi="仿宋_GB2312" w:eastAsia="宋体" w:cs="宋体"/>
                <w:sz w:val="20"/>
              </w:rPr>
              <w:t>（十）教育学类</w:t>
            </w:r>
          </w:p>
        </w:tc>
        <w:tc>
          <w:tcPr>
            <w:tcW w:w="4121"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教育学,教育学原理,课程与教学论,教育史,比较教育学,学前教育学,高等教育学,成人教育学,职业技术教育学,特殊教育学,教育技术学,教育法学,汉语国际教育硕士,高等学校教师硕士,中等职业学校教师硕士,教育硕士,教育管理硕士（专业硕士）,学科教学硕士（专业硕士）,现代教育技术硕士（专业硕士）,小学教育硕士（专业硕士）,科学与技术教育硕士（专业硕士）,学前教育硕士（专业硕士）,特殊教育硕士（专业硕士）,职业技术教育硕士（专业硕士）</w:t>
            </w:r>
          </w:p>
        </w:tc>
        <w:tc>
          <w:tcPr>
            <w:tcW w:w="4455"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教育学,学前教育,特殊教育,教育技术学,小学教育,艺术教育,人文教育,科学教育,言语听觉科学,华文教育,幼儿教育,思想政治教育,中文教育,文秘教育,秘书教育,汉语言文学教育,计算机教育,教育康复学,体育教育,舞蹈表演与教育,卫生教育,认知科学与技术,教育管理</w:t>
            </w:r>
          </w:p>
        </w:tc>
        <w:tc>
          <w:tcPr>
            <w:tcW w:w="4080"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语文教育,数学教育,英语教育,物理教育,化学教育,生物教育,历史教育,地理教育,音乐教育,美术教育,体育教育,小学体育教育,思想政治教育,政史教育,初等教育,学前教育,小学教育,现代教育技术,特殊教育,儿童康复,人群康复,综合文科教育,综合理科教育,计算机教育,书法教育,俄语教育,舞蹈教育,心理咨询与心理健康教育,艺术教育,科学教育,实验管理与教学,听力语言康复技术,音乐康复技术,早期教育,心理健康教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27" w:hRule="atLeast"/>
        </w:trPr>
        <w:tc>
          <w:tcPr>
            <w:tcW w:w="1769"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jc w:val="center"/>
              <w:rPr>
                <w:rFonts w:ascii="仿宋_GB2312" w:hAnsi="仿宋_GB2312" w:eastAsia="宋体" w:cs="宋体"/>
                <w:sz w:val="20"/>
              </w:rPr>
            </w:pPr>
            <w:r>
              <w:rPr>
                <w:rFonts w:ascii="仿宋_GB2312" w:hAnsi="仿宋_GB2312" w:eastAsia="宋体" w:cs="宋体"/>
                <w:sz w:val="20"/>
              </w:rPr>
              <w:t>（十一）体育学类</w:t>
            </w:r>
          </w:p>
        </w:tc>
        <w:tc>
          <w:tcPr>
            <w:tcW w:w="4121"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体育人文社会学,运动人体科学,体育教育训练学,民族传统体育学,体育硕士,体育学,体育教学硕士（专业硕士）,运动训练硕士（专业硕士）,竞赛组织硕士（专业硕士）,社会体育指导硕士（专业硕士）</w:t>
            </w:r>
          </w:p>
        </w:tc>
        <w:tc>
          <w:tcPr>
            <w:tcW w:w="4455"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运动训练,社会体育,运动人体科学,民族传统体育,运动康复与健康,运动康复,运动保健康复,体育生物科学,体育管理,武术,警察体育,社会体育指导与管理,武术与民族传统教育,休闲体育,武术与民族传统体育,体育教育,体能训练,冰雪运动,电子竞技运动与管理,智能体育工程,体育旅游,运动能力开发</w:t>
            </w:r>
          </w:p>
        </w:tc>
        <w:tc>
          <w:tcPr>
            <w:tcW w:w="4080"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竞技体育,运动训练,社会体育,体育保健,体育服务与管理,武术,民族传统体育,运动休闲服务与管理,棋艺,高尔夫运动技术与管理,健康管理,体育艺术表演,体育保健与康复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59" w:hRule="atLeast"/>
        </w:trPr>
        <w:tc>
          <w:tcPr>
            <w:tcW w:w="1769"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jc w:val="center"/>
              <w:rPr>
                <w:rFonts w:ascii="仿宋_GB2312" w:hAnsi="仿宋_GB2312" w:eastAsia="宋体" w:cs="宋体"/>
                <w:sz w:val="20"/>
              </w:rPr>
            </w:pPr>
            <w:r>
              <w:rPr>
                <w:rFonts w:ascii="仿宋_GB2312" w:hAnsi="仿宋_GB2312" w:eastAsia="宋体" w:cs="宋体"/>
                <w:sz w:val="20"/>
              </w:rPr>
              <w:t>（十二）职业技术教育类</w:t>
            </w:r>
          </w:p>
        </w:tc>
        <w:tc>
          <w:tcPr>
            <w:tcW w:w="4121"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职业技术教育硕士（专业硕士）</w:t>
            </w:r>
          </w:p>
        </w:tc>
        <w:tc>
          <w:tcPr>
            <w:tcW w:w="4455"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农艺教育,园艺教育,特用作物教育,林木生产教育,特用动物教育,畜禽生产教育,水产养殖教育,应用生物教育,农业机械教育,农业建筑与环境控制教育,农产品储运与加工教育,农业经营管理教育,机械制造工艺教育,机械维修及检测技术教育,机电技术教育,电气技术教育,汽车维修工程教育,应用电子技术教育,制浆造纸工艺教育,印刷工艺教育,橡塑制品成型工艺教育,食品工艺教育,纺织工艺教育,染整工艺教育,化工工艺教育,化工分析与检测技术教育,建筑材料工程教育,建筑工程教育,服装设计与工艺教育,装潢设计与工艺教育,旅游管理与服务教育,食品营养与检验教育,烹饪与营养教育,财务会计教育,财务教育,会计教育,文秘教育,市场营销教育,职业技术教育管理</w:t>
            </w:r>
          </w:p>
        </w:tc>
        <w:tc>
          <w:tcPr>
            <w:tcW w:w="4080"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sz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79" w:hRule="atLeast"/>
        </w:trPr>
        <w:tc>
          <w:tcPr>
            <w:tcW w:w="1769"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jc w:val="center"/>
              <w:rPr>
                <w:rFonts w:ascii="仿宋_GB2312" w:hAnsi="仿宋_GB2312" w:eastAsia="宋体" w:cs="宋体"/>
                <w:sz w:val="20"/>
              </w:rPr>
            </w:pPr>
            <w:r>
              <w:rPr>
                <w:rFonts w:ascii="仿宋_GB2312" w:hAnsi="仿宋_GB2312" w:eastAsia="宋体" w:cs="宋体"/>
                <w:sz w:val="20"/>
              </w:rPr>
              <w:t>（十三）中国汉语言文学及文秘类</w:t>
            </w:r>
          </w:p>
        </w:tc>
        <w:tc>
          <w:tcPr>
            <w:tcW w:w="4121"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文艺学,语言学及应用语言学,汉语言文字学,中国古典文献学,中国古代文学,中国现当代文学,文学阅读与文学教育,比较文学与世界文学,汉语国际教育,文学，中国语言文学，外国语言文学,汉语国际教育硕士（专业硕士）</w:t>
            </w:r>
          </w:p>
        </w:tc>
        <w:tc>
          <w:tcPr>
            <w:tcW w:w="4455"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汉语言文学,秘书学,汉语言,对外汉语,语言学,中国语言文化,应用语言学,中国语言文学,中文应用,古典文献学,文学,中国文学,汉语言文学与文化传播,秘书,文秘,文秘学,现代秘书,汉语国际教育,现代文秘,文秘与办公自动化,文秘教育,商务秘书,中文教育,秘书教育,汉语言文学教育,中国语言与文化,手语翻译</w:t>
            </w:r>
          </w:p>
        </w:tc>
        <w:tc>
          <w:tcPr>
            <w:tcW w:w="4080"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汉语,文秘,涉外文秘,秘书学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67" w:hRule="atLeast"/>
        </w:trPr>
        <w:tc>
          <w:tcPr>
            <w:tcW w:w="1769"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jc w:val="center"/>
              <w:rPr>
                <w:rFonts w:ascii="仿宋_GB2312" w:hAnsi="仿宋_GB2312" w:eastAsia="宋体" w:cs="宋体"/>
                <w:sz w:val="20"/>
              </w:rPr>
            </w:pPr>
            <w:r>
              <w:rPr>
                <w:rFonts w:ascii="仿宋_GB2312" w:hAnsi="仿宋_GB2312" w:eastAsia="宋体" w:cs="宋体"/>
                <w:sz w:val="20"/>
              </w:rPr>
              <w:t>（十四）外国语言文学类</w:t>
            </w:r>
          </w:p>
        </w:tc>
        <w:tc>
          <w:tcPr>
            <w:tcW w:w="4121"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英语语言文学,俄语语言文学,法语语言文学,德语语言文学,日语语言文学,印度语言文学,西班牙语语言文学,阿拉伯语语言文学,欧洲语言文学,亚非语言文学,外国语言学及应用语言学,翻译硕士,英语笔译,英语笔译硕士（专业硕士）,英语口译硕士（专业硕士）,俄语笔译硕士（专业硕士）,俄语口译硕士（专业硕士）,日语笔译硕士（专业硕士）,日语口译硕士（专业硕士）,法语笔译硕士（专业硕士）,法语口译硕士（专业硕士）,德语笔译硕士（专业硕士）,德语口译硕士（专业硕士）,朝鲜语笔译硕士（专业硕士）,朝鲜语口译硕士（专业硕士）</w:t>
            </w:r>
          </w:p>
        </w:tc>
        <w:tc>
          <w:tcPr>
            <w:tcW w:w="4455"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英语,俄语,德语,法语,西班牙语,阿拉伯语,日语,波斯语,朝鲜语,菲律宾语,梵语巴利语,印度尼西亚语,印地语,柬埔寨语,老挝语,缅甸语,马来语,蒙古语,僧加罗语,泰语,乌尔都语,希伯莱语,越南语,豪萨语,斯瓦希里语,阿尔巴尼亚语,保加利亚语,波兰语,捷克语,罗马尼亚语,葡萄牙语,瑞典语,塞尔维亚—克罗地亚语,土耳其语,希腊语,匈牙利语,意大利语,捷克－斯洛伐克语,泰米尔语,普什图语,世界语,孟加拉语,尼泊尔语,塞尔维亚语—克罗地亚语,荷兰语,芬兰语,乌克兰语,韩国语,塞尔维亚语,克罗地亚语,挪威语,丹麦语,冰岛语,翻译,商务英语,桑戈语,僧伽罗语,希伯来语,斯洛伐克语,爱尔兰语,拉脱维亚语,立陶宛语,斯洛文尼亚语,爱沙尼亚语,马耳他语,哈萨克语,乌兹别克语,祖鲁语,拉丁语,</w:t>
            </w:r>
          </w:p>
        </w:tc>
        <w:tc>
          <w:tcPr>
            <w:tcW w:w="4080"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应用英语,实用英语,应用日语,应用俄语,应用德语,应用法语,应用韩语,商务英语,外贸英语,旅游英语,商务日语,旅游日语,应用西班牙语,应用阿拉伯语,应用意大利语,应用越南语,应用泰国语,应用缅甸语,应用柬埔寨语,应用老挝语,应用印尼语,应用外国语,应用外语,应用泰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79" w:hRule="atLeast"/>
        </w:trPr>
        <w:tc>
          <w:tcPr>
            <w:tcW w:w="1769"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jc w:val="center"/>
              <w:rPr>
                <w:rFonts w:ascii="仿宋_GB2312" w:hAnsi="仿宋_GB2312" w:eastAsia="宋体" w:cs="宋体"/>
                <w:sz w:val="20"/>
              </w:rPr>
            </w:pPr>
            <w:r>
              <w:rPr>
                <w:rFonts w:ascii="仿宋_GB2312" w:hAnsi="仿宋_GB2312" w:eastAsia="宋体" w:cs="宋体"/>
                <w:sz w:val="20"/>
              </w:rPr>
              <w:t>（十五）新闻传播学类</w:t>
            </w:r>
          </w:p>
        </w:tc>
        <w:tc>
          <w:tcPr>
            <w:tcW w:w="4121"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新闻学,传播学,新闻与传播,出版,新闻传播学,新闻与传播硕士（专业硕士）,出版硕士（专业硕士）</w:t>
            </w:r>
          </w:p>
          <w:p>
            <w:pPr>
              <w:rPr>
                <w:rFonts w:ascii="仿宋_GB2312" w:hAnsi="仿宋_GB2312" w:eastAsia="宋体" w:cs="宋体"/>
                <w:sz w:val="20"/>
              </w:rPr>
            </w:pPr>
          </w:p>
        </w:tc>
        <w:tc>
          <w:tcPr>
            <w:tcW w:w="4455"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新闻学,广播电视新闻学,广告学,编辑出版学,传播学,媒体创意,国际新闻,播音,体育新闻,编辑学,广播电视学,新闻传播学,媒体策划与管理,网络与新媒体,数字出版,播音与主持艺术,时尚传播,国际新闻与传播,会展</w:t>
            </w:r>
          </w:p>
        </w:tc>
        <w:tc>
          <w:tcPr>
            <w:tcW w:w="4080"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广播电视技术,摄影摄像技术,音像技术,影视多媒体技术,影视动画,影视广告,主持与播音,新闻采编与制作,电视节目制作,电视制片管理,新闻与传播,新闻学与大众传播,信息传播与策划,传媒策划与管理,影视灯光艺术,数字传媒艺术,电视摄像,作曲技术,剪辑,录音技术与艺术,现代传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99" w:hRule="atLeast"/>
        </w:trPr>
        <w:tc>
          <w:tcPr>
            <w:tcW w:w="1769"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jc w:val="center"/>
              <w:rPr>
                <w:rFonts w:ascii="仿宋_GB2312" w:hAnsi="仿宋_GB2312" w:eastAsia="宋体" w:cs="宋体"/>
                <w:sz w:val="20"/>
              </w:rPr>
            </w:pPr>
            <w:r>
              <w:rPr>
                <w:rFonts w:ascii="仿宋_GB2312" w:hAnsi="仿宋_GB2312" w:eastAsia="宋体" w:cs="宋体"/>
                <w:sz w:val="20"/>
              </w:rPr>
              <w:t>（十六）历史学类</w:t>
            </w:r>
          </w:p>
        </w:tc>
        <w:tc>
          <w:tcPr>
            <w:tcW w:w="4121"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史学理论及史学史,考古学及博物馆学,历史地理学,历史文献学,专门史,中国古代史,中国近现代史,世界史,文化人类学,海洋史学,文物与博物馆，历史学，考古学，中国史,文物与博物馆硕士（专业硕士）</w:t>
            </w:r>
          </w:p>
          <w:p>
            <w:pPr>
              <w:rPr>
                <w:rFonts w:ascii="仿宋_GB2312" w:hAnsi="仿宋_GB2312" w:eastAsia="宋体" w:cs="宋体"/>
                <w:sz w:val="20"/>
              </w:rPr>
            </w:pPr>
          </w:p>
        </w:tc>
        <w:tc>
          <w:tcPr>
            <w:tcW w:w="4455"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历史学,世界历史,考古学,博物馆学,文物保护技术,文物与博物馆学,世界史,外国语言与外国历史,文化遗产</w:t>
            </w:r>
          </w:p>
        </w:tc>
        <w:tc>
          <w:tcPr>
            <w:tcW w:w="4080"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文物鉴定与修复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9" w:hRule="atLeast"/>
        </w:trPr>
        <w:tc>
          <w:tcPr>
            <w:tcW w:w="1769"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仿宋_GB2312" w:hAnsi="仿宋_GB2312" w:eastAsia="宋体" w:cs="宋体"/>
                <w:sz w:val="20"/>
              </w:rPr>
            </w:pPr>
            <w:r>
              <w:rPr>
                <w:rFonts w:ascii="仿宋_GB2312" w:hAnsi="仿宋_GB2312" w:eastAsia="宋体" w:cs="宋体"/>
                <w:sz w:val="20"/>
              </w:rPr>
              <w:t>（十七）数学类</w:t>
            </w:r>
          </w:p>
        </w:tc>
        <w:tc>
          <w:tcPr>
            <w:tcW w:w="4121"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ascii="仿宋_GB2312" w:hAnsi="仿宋_GB2312" w:eastAsia="宋体" w:cs="宋体"/>
                <w:sz w:val="20"/>
              </w:rPr>
            </w:pPr>
            <w:r>
              <w:rPr>
                <w:rFonts w:ascii="仿宋_GB2312" w:hAnsi="仿宋_GB2312" w:eastAsia="宋体" w:cs="宋体"/>
                <w:sz w:val="20"/>
              </w:rPr>
              <w:t>基础数学,计算数学,概率论与数理统计,应用数学,运筹学与控制论，数学</w:t>
            </w:r>
          </w:p>
        </w:tc>
        <w:tc>
          <w:tcPr>
            <w:tcW w:w="4455"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ascii="仿宋_GB2312" w:hAnsi="仿宋_GB2312" w:eastAsia="宋体" w:cs="宋体"/>
                <w:sz w:val="20"/>
              </w:rPr>
            </w:pPr>
            <w:r>
              <w:rPr>
                <w:rFonts w:ascii="仿宋_GB2312" w:hAnsi="仿宋_GB2312" w:eastAsia="宋体" w:cs="宋体"/>
                <w:sz w:val="20"/>
              </w:rPr>
              <w:t>数学与应用数学,数理基础科学,应用数学,计算数学及其应用软件,数学,数据计算及应用</w:t>
            </w:r>
          </w:p>
        </w:tc>
        <w:tc>
          <w:tcPr>
            <w:tcW w:w="4080"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ascii="仿宋_GB2312" w:hAnsi="仿宋_GB2312" w:eastAsia="宋体"/>
                <w:sz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9" w:hRule="atLeast"/>
        </w:trPr>
        <w:tc>
          <w:tcPr>
            <w:tcW w:w="1769"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仿宋_GB2312" w:hAnsi="仿宋_GB2312" w:eastAsia="宋体" w:cs="宋体"/>
                <w:sz w:val="20"/>
              </w:rPr>
            </w:pPr>
            <w:r>
              <w:rPr>
                <w:rFonts w:ascii="仿宋_GB2312" w:hAnsi="仿宋_GB2312" w:eastAsia="宋体" w:cs="宋体"/>
                <w:sz w:val="20"/>
              </w:rPr>
              <w:t>（十八）物理学类</w:t>
            </w:r>
          </w:p>
        </w:tc>
        <w:tc>
          <w:tcPr>
            <w:tcW w:w="4121"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ascii="仿宋_GB2312" w:hAnsi="仿宋_GB2312" w:eastAsia="宋体" w:cs="宋体"/>
                <w:sz w:val="20"/>
              </w:rPr>
            </w:pPr>
            <w:r>
              <w:rPr>
                <w:rFonts w:ascii="仿宋_GB2312" w:hAnsi="仿宋_GB2312" w:eastAsia="宋体" w:cs="宋体"/>
                <w:sz w:val="20"/>
              </w:rPr>
              <w:t>理论物理,粒子物理与原子核物理,原子与分子物理,等离子体物理,凝聚态物理,声学,光学,无线电物理，物理学</w:t>
            </w:r>
          </w:p>
        </w:tc>
        <w:tc>
          <w:tcPr>
            <w:tcW w:w="4455"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ascii="仿宋_GB2312" w:hAnsi="仿宋_GB2312" w:eastAsia="宋体" w:cs="宋体"/>
                <w:sz w:val="20"/>
              </w:rPr>
            </w:pPr>
            <w:r>
              <w:rPr>
                <w:rFonts w:ascii="仿宋_GB2312" w:hAnsi="仿宋_GB2312" w:eastAsia="宋体" w:cs="宋体"/>
                <w:sz w:val="20"/>
              </w:rPr>
              <w:t>物理学,应用物理学,声学,物理学教育,原子核物理学及核技术,核物理,系统科学与工程</w:t>
            </w:r>
          </w:p>
        </w:tc>
        <w:tc>
          <w:tcPr>
            <w:tcW w:w="4080"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ascii="仿宋_GB2312" w:hAnsi="仿宋_GB2312" w:eastAsia="宋体"/>
                <w:sz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9" w:hRule="atLeast"/>
        </w:trPr>
        <w:tc>
          <w:tcPr>
            <w:tcW w:w="1769"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仿宋_GB2312" w:hAnsi="仿宋_GB2312" w:eastAsia="宋体" w:cs="宋体"/>
                <w:sz w:val="20"/>
              </w:rPr>
            </w:pPr>
            <w:r>
              <w:rPr>
                <w:rFonts w:ascii="仿宋_GB2312" w:hAnsi="仿宋_GB2312" w:eastAsia="宋体" w:cs="宋体"/>
                <w:sz w:val="20"/>
              </w:rPr>
              <w:t>（十九）化学类</w:t>
            </w:r>
          </w:p>
        </w:tc>
        <w:tc>
          <w:tcPr>
            <w:tcW w:w="4121"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ascii="仿宋_GB2312" w:hAnsi="仿宋_GB2312" w:eastAsia="宋体" w:cs="宋体"/>
                <w:sz w:val="20"/>
              </w:rPr>
            </w:pPr>
            <w:r>
              <w:rPr>
                <w:rFonts w:ascii="仿宋_GB2312" w:hAnsi="仿宋_GB2312" w:eastAsia="宋体" w:cs="宋体"/>
                <w:sz w:val="20"/>
              </w:rPr>
              <w:t>无机化学,分析化学,有机化学,物理化学,高分子化学与物理,化学生物学,环境化学,电化学,催化化学,物构化学，化学</w:t>
            </w:r>
          </w:p>
        </w:tc>
        <w:tc>
          <w:tcPr>
            <w:tcW w:w="4455"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ascii="仿宋_GB2312" w:hAnsi="仿宋_GB2312" w:eastAsia="宋体" w:cs="宋体"/>
                <w:sz w:val="20"/>
              </w:rPr>
            </w:pPr>
            <w:r>
              <w:rPr>
                <w:rFonts w:ascii="仿宋_GB2312" w:hAnsi="仿宋_GB2312" w:eastAsia="宋体" w:cs="宋体"/>
                <w:sz w:val="20"/>
              </w:rPr>
              <w:t>化学,化学生物学,分子科学与工程,应用化学,能源化学</w:t>
            </w:r>
          </w:p>
        </w:tc>
        <w:tc>
          <w:tcPr>
            <w:tcW w:w="4080"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ascii="仿宋_GB2312" w:hAnsi="仿宋_GB2312" w:eastAsia="宋体"/>
                <w:sz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99" w:hRule="atLeast"/>
        </w:trPr>
        <w:tc>
          <w:tcPr>
            <w:tcW w:w="1769"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仿宋_GB2312" w:hAnsi="仿宋_GB2312" w:eastAsia="宋体" w:cs="宋体"/>
                <w:sz w:val="20"/>
              </w:rPr>
            </w:pPr>
            <w:r>
              <w:rPr>
                <w:rFonts w:ascii="仿宋_GB2312" w:hAnsi="仿宋_GB2312" w:eastAsia="宋体" w:cs="宋体"/>
                <w:sz w:val="20"/>
              </w:rPr>
              <w:t>（二十）生物科学及技术类</w:t>
            </w:r>
          </w:p>
        </w:tc>
        <w:tc>
          <w:tcPr>
            <w:tcW w:w="4121"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ascii="仿宋_GB2312" w:hAnsi="仿宋_GB2312" w:eastAsia="宋体" w:cs="宋体"/>
                <w:sz w:val="20"/>
              </w:rPr>
            </w:pPr>
            <w:r>
              <w:rPr>
                <w:rFonts w:ascii="仿宋_GB2312" w:hAnsi="仿宋_GB2312" w:eastAsia="宋体" w:cs="宋体"/>
                <w:sz w:val="20"/>
              </w:rPr>
              <w:t>植物学,动物学,生理学,水生生物学,微生物学,神经生物学,遗传学,发育生物学,细胞生物学,生物化学与分子生物学,生物物理学,生态学,生物医学工程,生物医学工程硕士（专业硕士）,生物工程硕士（专业硕士）</w:t>
            </w:r>
          </w:p>
        </w:tc>
        <w:tc>
          <w:tcPr>
            <w:tcW w:w="4455"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ascii="仿宋_GB2312" w:hAnsi="仿宋_GB2312" w:eastAsia="宋体" w:cs="宋体"/>
                <w:sz w:val="20"/>
              </w:rPr>
            </w:pPr>
            <w:r>
              <w:rPr>
                <w:rFonts w:ascii="仿宋_GB2312" w:hAnsi="仿宋_GB2312" w:eastAsia="宋体" w:cs="宋体"/>
                <w:sz w:val="20"/>
              </w:rPr>
              <w:t>生物科学,生物技术,生物信息学,生物信息技术,生物科学与生物技术,动植物检疫,生物化学与分子生物学,医学信息学,植物生物技术,动物生物技术,生物资源科学,生物安全,生物工程,生物医学工程,生化技术,整合科学,神经科学,合成生物学</w:t>
            </w:r>
          </w:p>
        </w:tc>
        <w:tc>
          <w:tcPr>
            <w:tcW w:w="4080"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ascii="仿宋_GB2312" w:hAnsi="仿宋_GB2312" w:eastAsia="宋体" w:cs="宋体"/>
                <w:sz w:val="20"/>
              </w:rPr>
            </w:pPr>
            <w:r>
              <w:rPr>
                <w:rFonts w:ascii="仿宋_GB2312" w:hAnsi="仿宋_GB2312" w:eastAsia="宋体" w:cs="宋体"/>
                <w:sz w:val="20"/>
              </w:rPr>
              <w:t>生物技术及应用,生物实验技术,生物化工工艺,微生物技术及应用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9" w:hRule="atLeast"/>
        </w:trPr>
        <w:tc>
          <w:tcPr>
            <w:tcW w:w="1769"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仿宋_GB2312" w:hAnsi="仿宋_GB2312" w:eastAsia="宋体" w:cs="宋体"/>
                <w:sz w:val="20"/>
              </w:rPr>
            </w:pPr>
            <w:r>
              <w:rPr>
                <w:rFonts w:ascii="仿宋_GB2312" w:hAnsi="仿宋_GB2312" w:eastAsia="宋体" w:cs="宋体"/>
                <w:sz w:val="20"/>
              </w:rPr>
              <w:t>（二十一）天文学类</w:t>
            </w:r>
          </w:p>
        </w:tc>
        <w:tc>
          <w:tcPr>
            <w:tcW w:w="4121"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ascii="仿宋_GB2312" w:hAnsi="仿宋_GB2312" w:eastAsia="宋体" w:cs="宋体"/>
                <w:sz w:val="20"/>
              </w:rPr>
            </w:pPr>
            <w:r>
              <w:rPr>
                <w:rFonts w:ascii="仿宋_GB2312" w:hAnsi="仿宋_GB2312" w:eastAsia="宋体" w:cs="宋体"/>
                <w:sz w:val="20"/>
              </w:rPr>
              <w:t>天体物理,天体测量与天体力学，天文学</w:t>
            </w:r>
          </w:p>
        </w:tc>
        <w:tc>
          <w:tcPr>
            <w:tcW w:w="4455"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ascii="仿宋_GB2312" w:hAnsi="仿宋_GB2312" w:eastAsia="宋体" w:cs="宋体"/>
                <w:sz w:val="20"/>
              </w:rPr>
            </w:pPr>
            <w:r>
              <w:rPr>
                <w:rFonts w:ascii="仿宋_GB2312" w:hAnsi="仿宋_GB2312" w:eastAsia="宋体" w:cs="宋体"/>
                <w:sz w:val="20"/>
              </w:rPr>
              <w:t>天文学</w:t>
            </w:r>
          </w:p>
        </w:tc>
        <w:tc>
          <w:tcPr>
            <w:tcW w:w="4080"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ascii="仿宋_GB2312" w:hAnsi="仿宋_GB2312" w:eastAsia="宋体"/>
                <w:sz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59" w:hRule="atLeast"/>
        </w:trPr>
        <w:tc>
          <w:tcPr>
            <w:tcW w:w="1769"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仿宋_GB2312" w:hAnsi="仿宋_GB2312" w:eastAsia="宋体" w:cs="宋体"/>
                <w:sz w:val="20"/>
              </w:rPr>
            </w:pPr>
            <w:r>
              <w:rPr>
                <w:rFonts w:ascii="仿宋_GB2312" w:hAnsi="仿宋_GB2312" w:eastAsia="宋体" w:cs="宋体"/>
                <w:sz w:val="20"/>
              </w:rPr>
              <w:t>（二十二）地质学和地球物理学类</w:t>
            </w:r>
          </w:p>
        </w:tc>
        <w:tc>
          <w:tcPr>
            <w:tcW w:w="4121"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ascii="仿宋_GB2312" w:hAnsi="仿宋_GB2312" w:eastAsia="宋体" w:cs="宋体"/>
                <w:sz w:val="20"/>
              </w:rPr>
            </w:pPr>
            <w:r>
              <w:rPr>
                <w:rFonts w:ascii="仿宋_GB2312" w:hAnsi="仿宋_GB2312" w:eastAsia="宋体" w:cs="宋体"/>
                <w:sz w:val="20"/>
              </w:rPr>
              <w:t>矿物学,岩石学,地质学,地球化学,古生物学及地层学,构造地质学,第四纪地质学,地球物理学,固体地球物理学,空间物理学，地质资源与地质工程</w:t>
            </w:r>
          </w:p>
        </w:tc>
        <w:tc>
          <w:tcPr>
            <w:tcW w:w="4455"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ascii="仿宋_GB2312" w:hAnsi="仿宋_GB2312" w:eastAsia="宋体" w:cs="宋体"/>
                <w:sz w:val="20"/>
              </w:rPr>
            </w:pPr>
            <w:r>
              <w:rPr>
                <w:rFonts w:ascii="仿宋_GB2312" w:hAnsi="仿宋_GB2312" w:eastAsia="宋体" w:cs="宋体"/>
                <w:sz w:val="20"/>
              </w:rPr>
              <w:t>地球物理学,地球与空间科学,空间科学与技术,空间物理学,地质学,地球化学,构造地质学,古生物学及地层学,矿物学,岩石学,古生物学,防灾减灾科学与工程,旅游地学与规划工程</w:t>
            </w:r>
          </w:p>
        </w:tc>
        <w:tc>
          <w:tcPr>
            <w:tcW w:w="4080"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ascii="仿宋_GB2312" w:hAnsi="仿宋_GB2312" w:eastAsia="宋体" w:cs="宋体"/>
                <w:sz w:val="20"/>
              </w:rPr>
            </w:pPr>
            <w:r>
              <w:rPr>
                <w:rFonts w:ascii="仿宋_GB2312" w:hAnsi="仿宋_GB2312" w:eastAsia="宋体" w:cs="宋体"/>
                <w:sz w:val="20"/>
              </w:rPr>
              <w:t>地球物理勘探技术,地质灾害调查与防治,地质调查与矿产普查,矿产地质与勘查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99" w:hRule="atLeast"/>
        </w:trPr>
        <w:tc>
          <w:tcPr>
            <w:tcW w:w="1769"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仿宋_GB2312" w:hAnsi="仿宋_GB2312" w:eastAsia="宋体" w:cs="宋体"/>
                <w:sz w:val="20"/>
              </w:rPr>
            </w:pPr>
            <w:r>
              <w:rPr>
                <w:rFonts w:ascii="仿宋_GB2312" w:hAnsi="仿宋_GB2312" w:eastAsia="宋体" w:cs="宋体"/>
                <w:sz w:val="20"/>
              </w:rPr>
              <w:t>（二十三）地理科学类</w:t>
            </w:r>
          </w:p>
        </w:tc>
        <w:tc>
          <w:tcPr>
            <w:tcW w:w="4121"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ascii="仿宋_GB2312" w:hAnsi="仿宋_GB2312" w:eastAsia="宋体" w:cs="宋体"/>
                <w:sz w:val="20"/>
              </w:rPr>
            </w:pPr>
            <w:r>
              <w:rPr>
                <w:rFonts w:ascii="仿宋_GB2312" w:hAnsi="仿宋_GB2312" w:eastAsia="宋体" w:cs="宋体"/>
                <w:sz w:val="20"/>
              </w:rPr>
              <w:t>自然地理学,人文地理学,地图学与地理信息系统，地理学</w:t>
            </w:r>
          </w:p>
        </w:tc>
        <w:tc>
          <w:tcPr>
            <w:tcW w:w="4455"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ascii="仿宋_GB2312" w:hAnsi="仿宋_GB2312" w:eastAsia="宋体" w:cs="宋体"/>
                <w:sz w:val="20"/>
              </w:rPr>
            </w:pPr>
            <w:r>
              <w:rPr>
                <w:rFonts w:ascii="仿宋_GB2312" w:hAnsi="仿宋_GB2312" w:eastAsia="宋体" w:cs="宋体"/>
                <w:sz w:val="20"/>
              </w:rPr>
              <w:t>地理科学,资源环境与城乡规划管理,地理信息系统,地球信息科学与技术,地理学 ,地貌学与第四纪地质学,资源环境区划与管理,经济地理学与城乡区域规划,地理信息系统与地图学,地理学教育,自然地理与资源环境,人文地理与城乡规划,地理国情监测地理信息科学,地理信息技术,地理信息系统科学,地理信息系统技术,地球信息系统,地球信息科学,地球信息技术,地球信息系统科学,地球信息系统技术,地理信息科学,地理国情监测,地理空间信息工程,地图学与地理信息工程</w:t>
            </w:r>
          </w:p>
        </w:tc>
        <w:tc>
          <w:tcPr>
            <w:tcW w:w="4080"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ascii="仿宋_GB2312" w:hAnsi="仿宋_GB2312" w:eastAsia="宋体" w:cs="宋体"/>
                <w:sz w:val="20"/>
              </w:rPr>
            </w:pPr>
            <w:r>
              <w:rPr>
                <w:rFonts w:ascii="仿宋_GB2312" w:hAnsi="仿宋_GB2312" w:eastAsia="宋体" w:cs="宋体"/>
                <w:sz w:val="20"/>
              </w:rPr>
              <w:t>地理国情监测技术,地籍测绘与土地管理,测绘地理信息技术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9" w:hRule="atLeast"/>
        </w:trPr>
        <w:tc>
          <w:tcPr>
            <w:tcW w:w="1769"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jc w:val="center"/>
              <w:rPr>
                <w:rFonts w:ascii="仿宋_GB2312" w:hAnsi="仿宋_GB2312" w:eastAsia="宋体" w:cs="宋体"/>
                <w:sz w:val="20"/>
              </w:rPr>
            </w:pPr>
            <w:r>
              <w:rPr>
                <w:rFonts w:ascii="仿宋_GB2312" w:hAnsi="仿宋_GB2312" w:eastAsia="宋体" w:cs="宋体"/>
                <w:sz w:val="20"/>
              </w:rPr>
              <w:t>（二十四）大气科学类</w:t>
            </w:r>
          </w:p>
        </w:tc>
        <w:tc>
          <w:tcPr>
            <w:tcW w:w="4121"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气象学,大气物理学与大气环境，大气科学</w:t>
            </w:r>
          </w:p>
        </w:tc>
        <w:tc>
          <w:tcPr>
            <w:tcW w:w="4455"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大气科学,应用气象学,气象学,气候学,大气物理学与大气环境 ,农业气象</w:t>
            </w:r>
          </w:p>
        </w:tc>
        <w:tc>
          <w:tcPr>
            <w:tcW w:w="4080"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大气科学技术,大气探测技术,应用气象技术,防雷技术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9" w:hRule="atLeast"/>
        </w:trPr>
        <w:tc>
          <w:tcPr>
            <w:tcW w:w="1769"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jc w:val="center"/>
              <w:rPr>
                <w:rFonts w:ascii="仿宋_GB2312" w:hAnsi="仿宋_GB2312" w:eastAsia="宋体" w:cs="宋体"/>
                <w:sz w:val="20"/>
              </w:rPr>
            </w:pPr>
            <w:r>
              <w:rPr>
                <w:rFonts w:ascii="仿宋_GB2312" w:hAnsi="仿宋_GB2312" w:eastAsia="宋体" w:cs="宋体"/>
                <w:sz w:val="20"/>
              </w:rPr>
              <w:t>（二十五）力学类</w:t>
            </w:r>
          </w:p>
        </w:tc>
        <w:tc>
          <w:tcPr>
            <w:tcW w:w="4121"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一般力学与力学基础,固体力学,流体力学,工程力学，力学</w:t>
            </w:r>
          </w:p>
        </w:tc>
        <w:tc>
          <w:tcPr>
            <w:tcW w:w="4455"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理论与应用力学,工程力学,工程结构分析</w:t>
            </w:r>
          </w:p>
        </w:tc>
        <w:tc>
          <w:tcPr>
            <w:tcW w:w="4080"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sz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9" w:hRule="atLeast"/>
        </w:trPr>
        <w:tc>
          <w:tcPr>
            <w:tcW w:w="1769"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jc w:val="center"/>
              <w:rPr>
                <w:rFonts w:ascii="仿宋_GB2312" w:hAnsi="仿宋_GB2312" w:eastAsia="宋体" w:cs="宋体"/>
                <w:sz w:val="20"/>
              </w:rPr>
            </w:pPr>
            <w:r>
              <w:rPr>
                <w:rFonts w:ascii="仿宋_GB2312" w:hAnsi="仿宋_GB2312" w:eastAsia="宋体" w:cs="宋体"/>
                <w:sz w:val="20"/>
              </w:rPr>
              <w:t>（二十六）心理学类</w:t>
            </w:r>
          </w:p>
        </w:tc>
        <w:tc>
          <w:tcPr>
            <w:tcW w:w="4121"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基础心理学,发展与教育心理学,应用心理学,认知神经科学,心理学,应用心理硕士（专业硕士）,心理健康教育硕士（专业硕士）</w:t>
            </w:r>
          </w:p>
        </w:tc>
        <w:tc>
          <w:tcPr>
            <w:tcW w:w="4455"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心理学,应用心理学,临床心理学,医学心理学,社会心理学,心理咨询</w:t>
            </w:r>
          </w:p>
        </w:tc>
        <w:tc>
          <w:tcPr>
            <w:tcW w:w="4080"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心理咨询 ,心理健康教育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9" w:hRule="atLeast"/>
        </w:trPr>
        <w:tc>
          <w:tcPr>
            <w:tcW w:w="1769"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jc w:val="center"/>
              <w:rPr>
                <w:rFonts w:ascii="仿宋_GB2312" w:hAnsi="仿宋_GB2312" w:eastAsia="宋体" w:cs="宋体"/>
                <w:sz w:val="20"/>
              </w:rPr>
            </w:pPr>
            <w:r>
              <w:rPr>
                <w:rFonts w:ascii="仿宋_GB2312" w:hAnsi="仿宋_GB2312" w:eastAsia="宋体" w:cs="宋体"/>
                <w:sz w:val="20"/>
              </w:rPr>
              <w:t>（二十七）统计学类</w:t>
            </w:r>
          </w:p>
        </w:tc>
        <w:tc>
          <w:tcPr>
            <w:tcW w:w="4121"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统计学,统计应用与经济计量分析,经济管理统计,应用数理统计,金额统计,经济统计与分析,应用统计</w:t>
            </w:r>
          </w:p>
        </w:tc>
        <w:tc>
          <w:tcPr>
            <w:tcW w:w="4455"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统计学,计划统计,经营计划与统计,统计与概算,国土资源调查专业统计,经济分析,会计统计,应用统计学</w:t>
            </w:r>
          </w:p>
        </w:tc>
        <w:tc>
          <w:tcPr>
            <w:tcW w:w="4080"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sz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59" w:hRule="atLeast"/>
        </w:trPr>
        <w:tc>
          <w:tcPr>
            <w:tcW w:w="1769"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jc w:val="center"/>
              <w:rPr>
                <w:rFonts w:ascii="仿宋_GB2312" w:hAnsi="仿宋_GB2312" w:eastAsia="宋体" w:cs="宋体"/>
                <w:sz w:val="20"/>
              </w:rPr>
            </w:pPr>
            <w:r>
              <w:rPr>
                <w:rFonts w:ascii="仿宋_GB2312" w:hAnsi="仿宋_GB2312" w:eastAsia="宋体" w:cs="宋体"/>
                <w:sz w:val="20"/>
              </w:rPr>
              <w:t>（二十八）海洋科学类</w:t>
            </w:r>
          </w:p>
        </w:tc>
        <w:tc>
          <w:tcPr>
            <w:tcW w:w="4121"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物理海洋学,海洋化学,海洋生物学,海洋地质,海岸带综合管理,海洋物理，海洋科学</w:t>
            </w:r>
          </w:p>
        </w:tc>
        <w:tc>
          <w:tcPr>
            <w:tcW w:w="4455"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海洋科学,海洋技术,海洋管理,军事海洋学,海洋生物资源与环境,海洋物理学,海洋化学 ,海洋生物学,海洋资源与环境,救助与打捞工程,海洋工程与技术,海洋资源开发技术,水声工程</w:t>
            </w:r>
          </w:p>
        </w:tc>
        <w:tc>
          <w:tcPr>
            <w:tcW w:w="4080"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海洋化工生产技术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59" w:hRule="atLeast"/>
        </w:trPr>
        <w:tc>
          <w:tcPr>
            <w:tcW w:w="1769"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jc w:val="center"/>
              <w:rPr>
                <w:rFonts w:ascii="仿宋_GB2312" w:hAnsi="仿宋_GB2312" w:eastAsia="宋体" w:cs="宋体"/>
                <w:sz w:val="20"/>
              </w:rPr>
            </w:pPr>
            <w:r>
              <w:rPr>
                <w:rFonts w:ascii="仿宋_GB2312" w:hAnsi="仿宋_GB2312" w:eastAsia="宋体" w:cs="宋体"/>
                <w:sz w:val="20"/>
              </w:rPr>
              <w:t>（二十九）机械设计与制造类</w:t>
            </w:r>
          </w:p>
        </w:tc>
        <w:tc>
          <w:tcPr>
            <w:tcW w:w="4121"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机械制造及其自动化,机械电子工程,机械设计及理论,车辆工程，机械工程,机械工程硕士（专业硕士）,车辆工程硕士（专业硕士）,工业设计工程硕士（专业硕士）</w:t>
            </w:r>
          </w:p>
        </w:tc>
        <w:tc>
          <w:tcPr>
            <w:tcW w:w="4455"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机械设计制造及其自动化,材料成型及控制工程,工业设计,过程装备与控制工程,机械工程及自动化,车辆工程,机械电子工程,汽车服务工程,制造自动化与测控技术,微机电系统工程,制造工程,体育装备工程,机械制造工艺与设备,热加工工艺及设备,铸造,塑性成形工艺及设备,焊接工艺及设备,机械设计及制造,化工设备与机械,船舶工程,汽车与拖拉机 ,热力发动机,流体传动及控制,流体机械及流体工程,真空技术及设备,设备工程与管理,机电一体化工程,机械工程,机械工艺技术,焊接技术与工程,热能与动力工程,智能制造工程,智能车辆工程,仿生科学与工程,新能源汽车工程</w:t>
            </w:r>
          </w:p>
        </w:tc>
        <w:tc>
          <w:tcPr>
            <w:tcW w:w="4080"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ascii="仿宋_GB2312" w:hAnsi="仿宋_GB2312" w:eastAsia="宋体" w:cs="宋体"/>
                <w:sz w:val="20"/>
              </w:rPr>
            </w:pPr>
            <w:r>
              <w:rPr>
                <w:rFonts w:ascii="仿宋_GB2312" w:hAnsi="仿宋_GB2312" w:eastAsia="宋体" w:cs="宋体"/>
                <w:sz w:val="20"/>
              </w:rPr>
              <w:t>机械设计与制造,机械电子工程,机械制造与自动化,数控技术,数控加工技术,电机与电器,玩具设计与制造,模具设计与制造,材料成型与控制技术,焊接技术及自动化,工业设计,计算机辅助设计与制造,精密机械技术,医疗器械制造与维护,焊接质量检测技术,光电制造技术,激光加工技术,飞行器制造工艺,钢结构建造技术,家具设计与制造,假肢与矫形器设计与制造,机械质量管理与检测技术,内燃机制造与维修,药剂设备制造与维护,服装机械及其自动化,武器制造技术,机械制造工艺及设备,机械制造生产管理,特种加工技术,电线电缆制造技术,锁具设计与工艺,乐器修造技术,乐器制造技术,机电一体化技术,机电技术应用,电气自动化技术,生产过程自动化技术,电力系统自动化技术,计算机控制技术,工业网络技术,检测技术及应用,理化测试及质检技术,液压与气动技术,包装自动化技术,机电设备维修与管理,数控设备应用与维护,自动化生产设备应用,医用电子仪器与维护,设备管理与维护,医疗电子工程,设备安装技术,医用治疗设备应用技术,导弹维修,冶金设备应用与维护,电气设备应用与维护,船舶与港口,汽车制造与装配技术,汽车检测与维修技术,汽车电子技术,汽车改装技术,汽车技术服务与营销,汽车整形技术,汽车运用与维修,摩托车制造与维修,汽车营销与维修,农业机械应用技术,工业机器人技术,自动化生产设备运用,电梯工程技术,电梯维护与管理,新能源汽车技术,新能源汽车维修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99" w:hRule="atLeast"/>
        </w:trPr>
        <w:tc>
          <w:tcPr>
            <w:tcW w:w="1769"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jc w:val="center"/>
              <w:rPr>
                <w:rFonts w:ascii="仿宋_GB2312" w:hAnsi="仿宋_GB2312" w:eastAsia="宋体" w:cs="宋体"/>
                <w:sz w:val="20"/>
              </w:rPr>
            </w:pPr>
            <w:r>
              <w:rPr>
                <w:rFonts w:ascii="仿宋_GB2312" w:hAnsi="仿宋_GB2312" w:eastAsia="宋体" w:cs="宋体"/>
                <w:sz w:val="20"/>
              </w:rPr>
              <w:t>（三十）仪表仪器及测试技术类</w:t>
            </w:r>
          </w:p>
        </w:tc>
        <w:tc>
          <w:tcPr>
            <w:tcW w:w="4121"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精密仪器及机械,测试计量技术及仪器，仪器科学与技术,仪器仪表工程硕士（专业硕士）</w:t>
            </w:r>
          </w:p>
        </w:tc>
        <w:tc>
          <w:tcPr>
            <w:tcW w:w="4455"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测控技术与仪器,电子信息技术及仪器,精密仪器,光学技术与学电仪器,检测技术及仪器仪表,电子仪器及测量,几何量计量测试,热工计量测试,力学计量测试,光学计量测试,无线电计量测试,智能感知工程</w:t>
            </w:r>
          </w:p>
        </w:tc>
        <w:tc>
          <w:tcPr>
            <w:tcW w:w="4080"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sz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99" w:hRule="atLeast"/>
        </w:trPr>
        <w:tc>
          <w:tcPr>
            <w:tcW w:w="1769"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jc w:val="center"/>
              <w:rPr>
                <w:rFonts w:ascii="仿宋_GB2312" w:hAnsi="仿宋_GB2312" w:eastAsia="宋体" w:cs="宋体"/>
                <w:sz w:val="20"/>
              </w:rPr>
            </w:pPr>
            <w:r>
              <w:rPr>
                <w:rFonts w:ascii="仿宋_GB2312" w:hAnsi="仿宋_GB2312" w:eastAsia="宋体" w:cs="宋体"/>
                <w:sz w:val="20"/>
              </w:rPr>
              <w:t>（三十一）材料及冶金类</w:t>
            </w:r>
          </w:p>
        </w:tc>
        <w:tc>
          <w:tcPr>
            <w:tcW w:w="4121"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材料学,生态建筑材料,严寒地区混凝土高性能化、高功能化,功能材料加工制备及性能研究,材料物理与化学,材料加工工程,冶金物理与化学,钢铁冶金,有色金属冶金，材料科学与工程，冶金工程，冶金物理化学,材料工程硕士（专业硕士）,冶金工程硕士（专业硕士）</w:t>
            </w:r>
          </w:p>
        </w:tc>
        <w:tc>
          <w:tcPr>
            <w:tcW w:w="4455"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材料物理,材料化学,钢铁冶金,有色金属冶金,冶金物理化学,金属材料与热处理,金属压力加工,无机非金属材料工程,硅酸盐工程 ,高分子材料与工程,高分子材料工程,粉末冶金,复合材料,腐蚀与防护,材料科学与工程,冶金工程,金属材料工程,富恶化材料与工程,宝石及材料工艺学,纳米材料与技术,复合材料与工程,新能源材料与器件,粉体材料科学与工程,光伏材料加工与应用技术,功能材料,材料设计科学与工程,复合材料成型工程,智能材料与结构</w:t>
            </w:r>
          </w:p>
        </w:tc>
        <w:tc>
          <w:tcPr>
            <w:tcW w:w="4080"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金属材料与热处理技术,冶金技术,高分子材料应用技术,复合材料加工与应用技术,材料工程技术,建筑装饰材料及检测,无机非金属材料工程技术,磨料磨具制造,新型建筑材料技术,有色冶金设备应用技术,有色冶金技术,黑色冶金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59" w:hRule="atLeast"/>
        </w:trPr>
        <w:tc>
          <w:tcPr>
            <w:tcW w:w="1769"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jc w:val="center"/>
              <w:rPr>
                <w:rFonts w:ascii="仿宋_GB2312" w:hAnsi="仿宋_GB2312" w:eastAsia="宋体" w:cs="宋体"/>
                <w:sz w:val="20"/>
              </w:rPr>
            </w:pPr>
            <w:r>
              <w:rPr>
                <w:rFonts w:ascii="仿宋_GB2312" w:hAnsi="仿宋_GB2312" w:eastAsia="宋体" w:cs="宋体"/>
                <w:sz w:val="20"/>
              </w:rPr>
              <w:t>（三十二）电气工程及电子信息类</w:t>
            </w:r>
          </w:p>
        </w:tc>
        <w:tc>
          <w:tcPr>
            <w:tcW w:w="4121"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电机与电器,电力系统及其自动化,高电压与绝缘技术,电力电子与电力传动,电工理论与新技术,应用电子技术,物理电子学,电路与系统,微电子学与固体电子学,电磁场与微波技术,通信与信息系统,信号与信息处理,控制理论与控制工程,检测技术与自动化装置,系统工程,模式识别与智能系统,导航、制导与控制，电子科学与技术，电气工程，信息与通信工程,动力工程硕士（专业硕士）,电气工程硕士（专业硕士）,集成电路工程硕士（专业硕士）,电子与通信工程硕士（专业硕士）,控制工程硕士（专业硕士）,电子信息硕士(专业硕士)</w:t>
            </w:r>
          </w:p>
        </w:tc>
        <w:tc>
          <w:tcPr>
            <w:tcW w:w="4455"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电气工程及其自动化,自动化,电子信息工程,通信工程,电子科学与技术,电气工程与自动化,信息工程,影视艺术技术,信息显示与光电技术,集成电路设计与集成系统,光电信息工程,光电子材料与器件,广播电视工程,电气信息工程,电力工程与管理,微电子制造工程,信息物理工程,真空电子技术,电磁场与无线技术,电信工程及管理,信息与通信工程,电子材料与元器件,微电子技术,电子工程,应用电子技术,电磁场与微波技术,物理电子技术,光电子技术,电机电器及其控制,电力系统及其自动化,高电压与绝缘技术,工业自动化,电气技术,电子信息科学与技术,微电子学,光信息科学与技术,科技防卫,光电子技术科学,无线电物理学,电子学与信息系统,科技信息,信息科学技术,微电子科学与工程,光电信息科学与工程,电子信息科学与工程,发电厂及电力系统,电厂热力化动力总置,电子信息与通信工程,电子封装技术,能源与动力工程,电子,智能电网信息工程,热能动力设备与应用,光源与照明,电力工程及其自动化,电气工程与智能控制,机器人工程,导航工程,电波传播与天线,医学信息工程,医学影像工程,假肢矫形工程,医疗器械工程,储能科学与工程,电机电器智能化,电缆工程,人工智能,海洋信息工程,邮政工程,核电技术与控制工程,智能装备与系统,工业智能</w:t>
            </w:r>
          </w:p>
        </w:tc>
        <w:tc>
          <w:tcPr>
            <w:tcW w:w="4080"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电子信息工程技术,电子与信息技术,计算机电子工程,应用电子技术,智能电子技术,电子测量技术与仪器,电子仪器仪表与维修,电子设备与运行管理,电子声像技术,电子工艺与管理,信息安全技术,图文信息技术,微电子技术,无线电技术,广播电视网络技术,有线电视工程技术,光电子技术,智能产品开发,信息技术应用,音响工程,电光源技术,电子产品质量检测,飞行器电子装配技术,无损检测技术,电子信息技术及产品营销,电子表面组装技术,电子组装技术与设备,嵌入式系统工程,嵌入式系统应用开发,电子电路设计与工艺,液晶显示与光电技术,通信技术,移动通信技术,计算机通信,程控交换技术,通信网络与设备,通信系统运行管理,卫星数字技术,通信线路,光纤通信,邮政通信,通讯工程设计与管理,电信商务,发电厂及电力系统,火电厂集控运行,供用电技术,电力系统继电保护与自动化,高压输配电线路施工运行与维护,输变电工程技术,通信工程设计与施工,电厂化学,光伏发电技术及应用,太阳能光热技术及应用,新能源电子技术,电厂热能动力装置,风力发电设备制造与安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35" w:hRule="atLeast"/>
        </w:trPr>
        <w:tc>
          <w:tcPr>
            <w:tcW w:w="1769"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jc w:val="center"/>
              <w:rPr>
                <w:rFonts w:ascii="仿宋_GB2312" w:hAnsi="仿宋_GB2312" w:eastAsia="宋体" w:cs="宋体"/>
                <w:sz w:val="20"/>
              </w:rPr>
            </w:pPr>
            <w:r>
              <w:rPr>
                <w:rFonts w:ascii="仿宋_GB2312" w:hAnsi="仿宋_GB2312" w:eastAsia="宋体" w:cs="宋体"/>
                <w:sz w:val="20"/>
              </w:rPr>
              <w:t>（三十三）计算机科学与技术类</w:t>
            </w:r>
          </w:p>
        </w:tc>
        <w:tc>
          <w:tcPr>
            <w:tcW w:w="4121"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计算机系统结构,计算机软件与理论,计算机应用技术,软件工程，计算机科学与技术,计算机技术硕士（专业硕士）,软件工程硕士（专业硕士）</w:t>
            </w:r>
          </w:p>
        </w:tc>
        <w:tc>
          <w:tcPr>
            <w:tcW w:w="4455"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计算机科学,计算机技术,计算机科学技术,计算机软件技术,计算机软件工程,计算机软件技术工程,计算机网络技术,计算机网络工程,计算机网络技术工程,计算机数据库,计算机数据库技术,计算机信息科学,计算机信息工程,计算机信息技术,计算机信息管理,计算机信息应用,计算机管理,计算机应用,计算机控制,计算机通讯,计算机多媒体技术,信息安全,网络工程,网络安全,网络监察,信息网络安全,信息网络监察,系统理论,系统理论科学,系统理论工程,系统科学,系统工程,管理信息系统,智能科学与技术,信息与计算科学,信息与计算机科学,计算数学及其应用软件,计算机与经济管理,计算机系统维护,计算机硬件,计算机器件,计算机设备,计算机硬件器件,计算机硬件设备,电器与电脑,可视化程序设计,Web应用程序设计,多媒体制作,图形图像制作,办公自动化技术,软件测试,计算机科学与技术,数字媒体技术,物联网工程,计算机应用与保护,计算机信息与管理,计算机网络,计算机与智能科学,软件工程,计算机应用与维护,电子与计算机工程,数据科学与大数据技术,网络空间安全,信息管理与信息系统,新媒体技术,电影制作,保密技术,服务科学与工程,虚拟现实技术,区块链工程,空间信息与数字技术</w:t>
            </w:r>
          </w:p>
        </w:tc>
        <w:tc>
          <w:tcPr>
            <w:tcW w:w="4080"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计算机应用技术,计算机办公应用,计算机办公自动化,计算机网络技术,网络技术与技术处理,网络技术与信息处理,计算机多媒体技术,多媒体与网络技术,多媒体制作,计算机系统维护,计算机硬件与外设,计算机信息管理,网络系统管理,网络构建技术,网络系统安全,网络构建专业,软件技术,WEB软件技术应用,软件测试,WEB应用程序设计,可视化编程,可视化程序设计,图形图像制作,计算机图形/图像制作,计算机网络与安全管理,网站规划与开发技术,移动应用开发,移动设备应用开发,游戏软件,计算机游戏开发,数据通信与网络系统,数据库管理,航空计算机技术与应用,软件开发与项目管理,软件测试技术,嵌入式技术与应用,计算机科学与技术,数字媒体技术,移动互联应用技术,计算机速录,软件外包服务,计算机应用与维护,云计算技术与应用,信息安全与管理,图文信息处理,计算机系统与维护,软件与信息服务，大数据技术及应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39" w:hRule="atLeast"/>
        </w:trPr>
        <w:tc>
          <w:tcPr>
            <w:tcW w:w="1769"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jc w:val="center"/>
              <w:rPr>
                <w:rFonts w:ascii="仿宋_GB2312" w:hAnsi="仿宋_GB2312" w:eastAsia="宋体" w:cs="宋体"/>
                <w:sz w:val="20"/>
              </w:rPr>
            </w:pPr>
            <w:r>
              <w:rPr>
                <w:rFonts w:ascii="仿宋_GB2312" w:hAnsi="仿宋_GB2312" w:eastAsia="宋体" w:cs="宋体"/>
                <w:sz w:val="20"/>
              </w:rPr>
              <w:t>（三十四）土建类</w:t>
            </w:r>
          </w:p>
        </w:tc>
        <w:tc>
          <w:tcPr>
            <w:tcW w:w="4121"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建筑历史与理论,建筑设计及其理论,城市规划与设计,建筑技术科学,建筑学硕士,岩土工程,结构工程,市政工程,供热.供燃气.通风及空调工程,防灾减灾工程及防护工程,桥梁与隧道工程,城市规划，土木工程,建筑学硕士（专业硕士）,建筑与土木工程硕士（专业硕士）,城市规划硕士（专业硕士）,土木水利硕士(专业硕士),风景园林硕士（专业硕士）</w:t>
            </w:r>
          </w:p>
        </w:tc>
        <w:tc>
          <w:tcPr>
            <w:tcW w:w="4455"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建筑学,城市规划,土木工程,建筑环境与设备工程,给水排水工程,城市地下空间工程,历史建筑保护工程,景观建筑设计,水务工程,建筑设施智能技术,给排水科学与工程,建筑电气与智能化,景观学,道路桥梁与渡河工程,建筑工程 ,城镇建设,交通土建工程 ,供热通风与空调工程,城市燃气工程 ,工业设备安装工程,建筑环境与能源应用工程,工程造价,工程造价管理,通风空调与给排水工程,城乡规划,空间工程,智能建造,土木、水利与海洋工程,土木、水利与交通工程,人居环境科学与技术,城市设计,智慧建筑与建造,工程管理,风景园林</w:t>
            </w:r>
          </w:p>
        </w:tc>
        <w:tc>
          <w:tcPr>
            <w:tcW w:w="4080"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ascii="仿宋_GB2312" w:hAnsi="仿宋_GB2312" w:eastAsia="宋体" w:cs="宋体"/>
                <w:sz w:val="20"/>
              </w:rPr>
            </w:pPr>
            <w:r>
              <w:rPr>
                <w:rFonts w:ascii="仿宋_GB2312" w:hAnsi="仿宋_GB2312" w:eastAsia="宋体" w:cs="宋体"/>
                <w:sz w:val="20"/>
              </w:rPr>
              <w:t>建筑设计技术,建筑装饰工程技术,中国古建筑工程技术,室内设计技术,环境艺术设计,园林工程技术,城镇规划,城市管理与监察,城镇建设,建筑工程技术,建筑工程施工与管理,工业与民用建筑工程,地下工程与隧道工程技术,基础工程技术,土木工程检测技术,建筑设备工程技术,供热通风与空调工程技术,建筑电气工程技术,楼宇智能化工程技术,工业设备安装工程技术,供热通风与卫生工程技术,机电安装工程,建筑工程管理,工程造价,建筑经济管理,工程监理,电力工程管理,工程质量监督与管理,建筑工程项目管理,市政工程技术,城市燃气工程技术,给排水工程技术,水工业技术,消防工程技术,建筑水电技术,房地产经营与估价,制冷与空调技术,制冷与冷藏技术,安全生产检测监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19" w:hRule="atLeast"/>
        </w:trPr>
        <w:tc>
          <w:tcPr>
            <w:tcW w:w="1769"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jc w:val="center"/>
              <w:rPr>
                <w:rFonts w:ascii="仿宋_GB2312" w:hAnsi="仿宋_GB2312" w:eastAsia="宋体" w:cs="宋体"/>
                <w:sz w:val="20"/>
              </w:rPr>
            </w:pPr>
            <w:r>
              <w:rPr>
                <w:rFonts w:ascii="仿宋_GB2312" w:hAnsi="仿宋_GB2312" w:eastAsia="宋体" w:cs="宋体"/>
                <w:sz w:val="20"/>
              </w:rPr>
              <w:t>（三十五）水利类</w:t>
            </w:r>
          </w:p>
        </w:tc>
        <w:tc>
          <w:tcPr>
            <w:tcW w:w="4121"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水文学与水资源,水力学及河流动力学,水工结构工程,水利水电工程,水利水电建设工程管理,生态水利学,城市水务,水灾害与水安全,水文地质学，水文学及水资源，水利工程,水利工程硕士（专业硕士）</w:t>
            </w:r>
          </w:p>
        </w:tc>
        <w:tc>
          <w:tcPr>
            <w:tcW w:w="4455"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水利水电工程,水文与水资源工程,港口海岸及治河工程,港口海岸及近海工程,水资源与海洋工程,水文与水资源利用,水利水电建筑工程,水利水电动力工程,港口航道及治河工程,水利工程,水利工程管理,水利电力建筑工程,农田水利工程,农业水利工程,水务工程,港口航道与海岸工程,水文学与水资源,地下水科学与工程,水文气象,水利科学与工程,水利水电工程与管理</w:t>
            </w:r>
          </w:p>
        </w:tc>
        <w:tc>
          <w:tcPr>
            <w:tcW w:w="4080"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ascii="仿宋_GB2312" w:hAnsi="仿宋_GB2312" w:eastAsia="宋体" w:cs="宋体"/>
                <w:sz w:val="20"/>
              </w:rPr>
            </w:pPr>
            <w:r>
              <w:rPr>
                <w:rFonts w:ascii="仿宋_GB2312" w:hAnsi="仿宋_GB2312" w:eastAsia="宋体" w:cs="宋体"/>
                <w:sz w:val="20"/>
              </w:rPr>
              <w:t>水文与水资源,水文自动化测报技术,水信息技术,水政水资源管理,水利工程,水利工程施工技术,水利水电建筑工程,灌溉与排水技术,港口航道与治河工程,河务工程与管理,城市水利,水利水电工程管理,水务管理,水利工程监理,农业水利技术,水利工程造价管理,水利工程实验与检测技术,水电站动力设备与管理,机电设备运行与维护,机电排灌设备与管理,水电站设备与管理,水利水电工程,水文与水资源工程,水文与工程地质,水利水电工程技术,水利机电设备运行与管理,水电站运行与管理,水电站与电力网,水电站机电设备与自动化,水电站动力设备,水电站电气设备,水文测报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99" w:hRule="atLeast"/>
        </w:trPr>
        <w:tc>
          <w:tcPr>
            <w:tcW w:w="1769"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jc w:val="center"/>
              <w:rPr>
                <w:rFonts w:ascii="仿宋_GB2312" w:hAnsi="仿宋_GB2312" w:eastAsia="宋体" w:cs="宋体"/>
                <w:sz w:val="20"/>
              </w:rPr>
            </w:pPr>
            <w:r>
              <w:rPr>
                <w:rFonts w:ascii="仿宋_GB2312" w:hAnsi="仿宋_GB2312" w:eastAsia="宋体" w:cs="宋体"/>
                <w:sz w:val="20"/>
              </w:rPr>
              <w:t>（三十六）测绘科学与技术类</w:t>
            </w:r>
          </w:p>
        </w:tc>
        <w:tc>
          <w:tcPr>
            <w:tcW w:w="4121"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大地测量学与测量工程,摄影测量与遥感,地图制图学与地理信息工程，测绘科学与技术,测绘工程硕士（专业硕士）</w:t>
            </w:r>
          </w:p>
        </w:tc>
        <w:tc>
          <w:tcPr>
            <w:tcW w:w="4455"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测绘工程,遥感科学与技术,空间信息与数字技术,大地测量 ,测量工程, 摄影测量与遥感,地图学</w:t>
            </w:r>
          </w:p>
        </w:tc>
        <w:tc>
          <w:tcPr>
            <w:tcW w:w="4080"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工程测量技术,工程测量与监理,摄影测量与遥感技术,大地测量与卫星定位技术,地理信息系统与地图制图技术,地籍测绘与土地管理信息技术,矿山测量,测绘与地理信息技术,测绘工程技术,测绘与地质工程技术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19" w:hRule="atLeast"/>
        </w:trPr>
        <w:tc>
          <w:tcPr>
            <w:tcW w:w="1769"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jc w:val="center"/>
              <w:rPr>
                <w:rFonts w:ascii="仿宋_GB2312" w:hAnsi="仿宋_GB2312" w:eastAsia="宋体" w:cs="宋体"/>
                <w:sz w:val="20"/>
              </w:rPr>
            </w:pPr>
            <w:r>
              <w:rPr>
                <w:rFonts w:ascii="仿宋_GB2312" w:hAnsi="仿宋_GB2312" w:eastAsia="宋体" w:cs="宋体"/>
                <w:sz w:val="20"/>
              </w:rPr>
              <w:t>（三十七）化工与制药技术类</w:t>
            </w:r>
          </w:p>
        </w:tc>
        <w:tc>
          <w:tcPr>
            <w:tcW w:w="4121"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化学工程,化学工艺,生物化工,应用化学,工业催化，化学工程与技术,化学工程硕士（专业硕士）,制药工程硕士（专业硕士）</w:t>
            </w:r>
          </w:p>
          <w:p>
            <w:pPr>
              <w:rPr>
                <w:rFonts w:ascii="仿宋_GB2312" w:hAnsi="仿宋_GB2312" w:eastAsia="宋体" w:cs="宋体"/>
                <w:sz w:val="20"/>
              </w:rPr>
            </w:pPr>
          </w:p>
        </w:tc>
        <w:tc>
          <w:tcPr>
            <w:tcW w:w="4455"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化学工程与工艺,制药工程,化工与制药,化学工程与工业生物工程,资源科学与工程,化学工程 ,化工工艺,高分子化工,精细化工,生物化工,工业分析,电化学工程 ,工业催化,化学制药 ,生物制药,微生物制药,药物制剂,中药制药,能源化学工程,化工工艺教育,化工分析与检测技术教育,化工安全工程,涂料工程,香料香精技术与工程,化妆品技术与工程,化妆品科学与技术</w:t>
            </w:r>
          </w:p>
        </w:tc>
        <w:tc>
          <w:tcPr>
            <w:tcW w:w="4080"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应用化工技术,有机化工生产技术,高聚物生产技术,化纤生产技术,精细化学品生产技术,石油化工生产技术,炼油技术,工业分析与检验,化工设备维修技术,涂装防护工艺,化工设备与机械,花炮生产与管理,火工工艺技术 ,烟花爆竹安全与质量技术,生化制药技术,生物制药技术,化学制药技术,中药制药技术,药物制剂技术,药物分析技术,食品药品监督管理,药品质量检测技术,药品经营与管理,保健品开发与管理,技术监督与商检,商检技术,商品质量与检测技术,化妆品技术与管理,化工自动化技术,化工装备技术,化工生物技术,化工安全技术,化妆品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99" w:hRule="atLeast"/>
        </w:trPr>
        <w:tc>
          <w:tcPr>
            <w:tcW w:w="1769"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jc w:val="center"/>
              <w:rPr>
                <w:rFonts w:ascii="仿宋_GB2312" w:hAnsi="仿宋_GB2312" w:eastAsia="宋体" w:cs="宋体"/>
                <w:sz w:val="20"/>
              </w:rPr>
            </w:pPr>
            <w:r>
              <w:rPr>
                <w:rFonts w:ascii="仿宋_GB2312" w:hAnsi="仿宋_GB2312" w:eastAsia="宋体" w:cs="宋体"/>
                <w:sz w:val="20"/>
              </w:rPr>
              <w:t>（三十八）地矿及油气工程类</w:t>
            </w:r>
          </w:p>
        </w:tc>
        <w:tc>
          <w:tcPr>
            <w:tcW w:w="4121"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矿产普查与勘探,矿产普查与矿产勘察,矿产勘察,地球探测与信息技术,地质工程,采矿工程,矿物加工工程,安全技术及工程,油气井工程,油气田开发工程,油气储运工程,矿床地质与勘探,地质工程硕士（专业硕士）,矿业工程硕士（专业硕士）,石油与天然气工程硕士（专业硕士）</w:t>
            </w:r>
          </w:p>
        </w:tc>
        <w:tc>
          <w:tcPr>
            <w:tcW w:w="4455"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采矿工程,石油工程,矿物加工工程,勘查技术与工程,资源勘查工程,地质工程,矿物资源工程,煤及煤层气工程,地下水科学与工程,地质矿产勘查 ,石油与天然气地质勘查,水文地质与工程地质 ,应用地球化学,应用地球物理 ,矿山通风安全,勘察工程,矿井建设,选矿工程,资源勘察,油气储运工程,海洋油气工程</w:t>
            </w:r>
          </w:p>
        </w:tc>
        <w:tc>
          <w:tcPr>
            <w:tcW w:w="4080"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国土资源调查,区域地质调查及矿产普查,煤田地质与勘查技术,油气地质与勘查技术,水文地质与勘查技术,金属矿产地质与勘查技术,铀矿地质与勘查技术,非金属矿产地质与勘查技术,岩矿分析与鉴定技术,宝玉石鉴定与加工技术,宝玉石鉴定与营销,矿山资源开发与管理,珠宝鉴定与营销,矿山地质,工程地质勘查,水文与工程地质,钻探技术,地球物理勘查技术,地球物理测井技术,地球化学勘查技术,地质灾害与防治技术,环境地质工程技术 ,工程地震与工程勘察,地质信息技术,岩土工程技术,煤矿开采技术,金属矿开采技术,非金属矿开采技术,固体矿床露天开采技术,沙矿床开采技术,矿井建设,矿山机电,矿井通风与安全,矿井运输与提升,冶金工艺与设备,矿山安全技术与监察,矿物加工技术,选矿技术,选煤技术,煤炭深加工与利用,煤质分析技术,选矿机电技术,钻井技术,油气开采技术,油气储运技术,油气藏分析技术,油田化学应用技术,石油与天然气地质勘探技术,石油工程技术,瓦斯综合利用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19" w:hRule="atLeast"/>
        </w:trPr>
        <w:tc>
          <w:tcPr>
            <w:tcW w:w="1769"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jc w:val="center"/>
              <w:rPr>
                <w:rFonts w:ascii="仿宋_GB2312" w:hAnsi="仿宋_GB2312" w:eastAsia="宋体" w:cs="宋体"/>
                <w:sz w:val="20"/>
              </w:rPr>
            </w:pPr>
            <w:r>
              <w:rPr>
                <w:rFonts w:ascii="仿宋_GB2312" w:hAnsi="仿宋_GB2312" w:eastAsia="宋体" w:cs="宋体"/>
                <w:sz w:val="20"/>
              </w:rPr>
              <w:t>（三十九）轻工纺织类</w:t>
            </w:r>
          </w:p>
        </w:tc>
        <w:tc>
          <w:tcPr>
            <w:tcW w:w="4121"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纺织工程,纺织材料与纺织品设计,纺织化学与染整工程,服装,制浆造纸工程,皮革化学与工程，服装设计与工程,纺织工程硕士（专业硕士）,轻工技术与工程硕士（专业硕士）</w:t>
            </w:r>
          </w:p>
        </w:tc>
        <w:tc>
          <w:tcPr>
            <w:tcW w:w="4455"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轻工生物技术,非织造材料与工程,数字印刷,植物资源工程,皮革工程,制浆造纸工程,印刷技术,烟草工程,纺织类,丝绸工程,针织工程 ,染整工程, 纺织材料及纺织品设计,服装,轻化工程,包装工程,印刷工程,纺织工程,服装设计与工程,纺织工艺教育,染整工艺教育,丝绸设计与工程</w:t>
            </w:r>
          </w:p>
        </w:tc>
        <w:tc>
          <w:tcPr>
            <w:tcW w:w="4080"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现代纺织技术,针织技术与针织服装,丝绸技术,服装设计,染织艺术设计,纺织品装饰艺术设计,新型纺织机电技术,纺织品检验与贸易,纺织品设计,服装工艺技术,服装设计与加工,服装制版与工艺,服用材料设计与应用,服装营销与管理,服装养护技术,鞋类设计与工艺,染整技术,高分子材料加工技术,制浆造纸技术,香料香精工艺,表面精饰工艺,皮革制品设计与工艺,包装技术与设计,印刷技术,印刷图文信息处理,印刷设备及工艺,出版与发行,轻工产品包装装潢设计,电子出版技术,版面编辑与校对,出版信息管理,出版与电脑编辑技术,丝网工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59" w:hRule="atLeast"/>
        </w:trPr>
        <w:tc>
          <w:tcPr>
            <w:tcW w:w="1769"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jc w:val="center"/>
              <w:rPr>
                <w:rFonts w:ascii="仿宋_GB2312" w:hAnsi="仿宋_GB2312" w:eastAsia="宋体" w:cs="宋体"/>
                <w:sz w:val="20"/>
              </w:rPr>
            </w:pPr>
            <w:r>
              <w:rPr>
                <w:rFonts w:ascii="仿宋_GB2312" w:hAnsi="仿宋_GB2312" w:eastAsia="宋体" w:cs="宋体"/>
                <w:sz w:val="20"/>
              </w:rPr>
              <w:t>（四十）食品科学与工程类</w:t>
            </w:r>
          </w:p>
        </w:tc>
        <w:tc>
          <w:tcPr>
            <w:tcW w:w="4121"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食品科学,粮食、油脂及植物蛋白工程,农产品加工及贮藏工程,水产品加工及贮藏工程,制糖工程,发酵工程，食品科学与工程,食品工程硕士（专业硕士）,食品加工与安全硕士（专业硕士）</w:t>
            </w:r>
          </w:p>
        </w:tc>
        <w:tc>
          <w:tcPr>
            <w:tcW w:w="4455"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食品工程,食品科学与工程,医学保健品,食品质量与安全,酿酒工程,葡萄与葡萄酒工程,农产品质量与安全,粮食工程,制糖工程,油脂工程,发酵工程,粮油工程,酿酒工艺,乳品工程,食品营养与检验教育,烹饪与营养教育,食品工艺教育,食品安全与检测,食品营养与健康,食用菌科学与工程,白酒酿造工程</w:t>
            </w:r>
          </w:p>
        </w:tc>
        <w:tc>
          <w:tcPr>
            <w:tcW w:w="4080"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食品加工技术,食品营养与检测,食品贮运与营销,食品机械与管理,食品生物技术,农畜特产品加工,粮食工程,食品卫生检验,食品分析与检验,食品加工及管理,食品检测及管理,酿酒技术,粮油储藏与检测技术,乳品工艺,发酵技术,食品工艺与检测,食品工艺技术,畜产品加工与检测,食品工程,制糖生产技术与管理,餐饮食品安全,营养与配餐，食品药品监督管理，食品贮运与营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79" w:hRule="atLeast"/>
        </w:trPr>
        <w:tc>
          <w:tcPr>
            <w:tcW w:w="1769"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jc w:val="center"/>
              <w:rPr>
                <w:rFonts w:ascii="仿宋_GB2312" w:hAnsi="仿宋_GB2312" w:eastAsia="宋体" w:cs="宋体"/>
                <w:sz w:val="20"/>
              </w:rPr>
            </w:pPr>
            <w:r>
              <w:rPr>
                <w:rFonts w:ascii="仿宋_GB2312" w:hAnsi="仿宋_GB2312" w:eastAsia="宋体" w:cs="宋体"/>
                <w:sz w:val="20"/>
              </w:rPr>
              <w:t>（四十一）交通运输类</w:t>
            </w:r>
          </w:p>
        </w:tc>
        <w:tc>
          <w:tcPr>
            <w:tcW w:w="4121"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道路与铁道工程,交通信息工程及控制,交通运输规划与管理,载运工具运用工程,交通运输工程,交通运输工程硕士（专业硕士）</w:t>
            </w:r>
          </w:p>
        </w:tc>
        <w:tc>
          <w:tcPr>
            <w:tcW w:w="4455"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交通运输,交通工程,飞行技术,航海技术,轮机工程,海事管理,交通设备信息工程,交通建设与装备,载运工具运用工程,海洋船舶驾驶,轮机管理 ,飞机驾驶,石油天然气储运工程 ,总图设计与运输工程,汽车电子技术与检测诊断,轨道交通信号与控制,交通设备与控制工程,铁道工程,轨道交通电气与控制,邮轮工程与管理</w:t>
            </w:r>
          </w:p>
        </w:tc>
        <w:tc>
          <w:tcPr>
            <w:tcW w:w="4080"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ascii="仿宋_GB2312" w:hAnsi="仿宋_GB2312" w:eastAsia="宋体" w:cs="宋体"/>
                <w:sz w:val="20"/>
              </w:rPr>
            </w:pPr>
            <w:r>
              <w:rPr>
                <w:rFonts w:ascii="仿宋_GB2312" w:hAnsi="仿宋_GB2312" w:eastAsia="宋体" w:cs="宋体"/>
                <w:sz w:val="20"/>
              </w:rPr>
              <w:t>公路运输与管理,高等级公路维护与管理,路政管理,汽车运用技术,交通安全与智能控制,城市交通运输,公路监理,道路桥梁工程技术,工程机械控制技术,工程机械运用与维护,工程机械技术服务与营销,公路机械化施工技术,公路工程管理,公路工程造价管理,交通运营管理,高速铁道技术,电气化铁道技术,铁道车辆,铁道机车车辆,铁道通信信号,铁道交通运营管理,铁道运输经济,铁道工程技术,高速动车组检修技术,高速动车组驾驶,高速铁路工程及维护技术,城市轨道交通车辆,城市轨道交通控制,城市轨道交通工程技术,城市轨道交通运营管理,航海技术,水运管理,国际航运业务管理,海事管理,轮机工程技术,船舶工程技术,船舶检验,航道工程技术,船机制造与维修,船舶舾装,民航运输,飞行技术,空中乘务,航空服务,民航商务,航空机电设备维修,航空电子设备维修,民航特种车辆维修,航空通信技术,空中交通管理,民航安全技术管理,航空油料管理和应用,飞机制造技术,航空港管理,航空电子电气技术,飞机控制设备与仪表,航空发动机装配与试车,民航空中安全保卫,飞机维修,港口业务管理,港口物流设备与自动控制,集装箱运输管理,港口工程技术,报关与国际货运,港口与航运管理,港口机械应用技术,管道工程技术,管道工程施工,管道运输管理,国际邮轮乘务,高速铁路动车乘务,速递服务与管理,飞机结构修理,低空无人机操控技术,高速动车组驾驶与维修,桥隧检测与加固工程技术,航空港安全检查,通用航空器维修,航空会展,航空电子信息技术,航空机械制造与自动化,高速铁路信号控制,汽车定损与评估,铁道工程机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39" w:hRule="atLeast"/>
        </w:trPr>
        <w:tc>
          <w:tcPr>
            <w:tcW w:w="1769"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jc w:val="center"/>
              <w:rPr>
                <w:rFonts w:ascii="仿宋_GB2312" w:hAnsi="仿宋_GB2312" w:eastAsia="宋体" w:cs="宋体"/>
                <w:sz w:val="20"/>
              </w:rPr>
            </w:pPr>
            <w:r>
              <w:rPr>
                <w:rFonts w:ascii="仿宋_GB2312" w:hAnsi="仿宋_GB2312" w:eastAsia="宋体" w:cs="宋体"/>
                <w:sz w:val="20"/>
              </w:rPr>
              <w:t>（四十二）船舶与海洋工程类</w:t>
            </w:r>
          </w:p>
        </w:tc>
        <w:tc>
          <w:tcPr>
            <w:tcW w:w="4121"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船舶与海洋工程,船舶与海洋结构物设计制造,轮机工程,运载工具运用工程,水声工程,港口、海岸及近海工程,船舶与海洋工程硕士（专业硕士）</w:t>
            </w:r>
          </w:p>
        </w:tc>
        <w:tc>
          <w:tcPr>
            <w:tcW w:w="4455"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船舶与海洋工程,海洋与海岸工程,船舶电子电气工程,海洋机器人</w:t>
            </w:r>
          </w:p>
        </w:tc>
        <w:tc>
          <w:tcPr>
            <w:tcW w:w="4080"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船舶电气工程技术,船舶电气工程与自动化,船舶电子电气技术,游艇维修技术,海洋渔业技术,海洋化工技术,海洋工程技术,海上救捞技术,船艇指挥,船舶舾装工程技术,船舶涂装工程技术,船舶通信与导航,船舶机械工程技术,船舶动力工程技术,游艇设计与制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9" w:hRule="atLeast"/>
        </w:trPr>
        <w:tc>
          <w:tcPr>
            <w:tcW w:w="1769"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jc w:val="center"/>
              <w:rPr>
                <w:rFonts w:ascii="仿宋_GB2312" w:hAnsi="仿宋_GB2312" w:eastAsia="宋体" w:cs="宋体"/>
                <w:sz w:val="20"/>
              </w:rPr>
            </w:pPr>
            <w:r>
              <w:rPr>
                <w:rFonts w:ascii="仿宋_GB2312" w:hAnsi="仿宋_GB2312" w:eastAsia="宋体" w:cs="宋体"/>
                <w:sz w:val="20"/>
              </w:rPr>
              <w:t>（四十三）核工程类</w:t>
            </w:r>
          </w:p>
        </w:tc>
        <w:tc>
          <w:tcPr>
            <w:tcW w:w="4121"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核能科学与工程,核燃料循环与材料,核技术及应用,辐射防护及环境保护，核科学与技术,核能与核技术工程硕士（专业硕士）</w:t>
            </w:r>
          </w:p>
        </w:tc>
        <w:tc>
          <w:tcPr>
            <w:tcW w:w="4455"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核工程,核技术,核工程与核技术,辐射防护与核安全,核化工与核燃料工程,工程物理,核动力工程</w:t>
            </w:r>
          </w:p>
        </w:tc>
        <w:tc>
          <w:tcPr>
            <w:tcW w:w="4080"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核与辐射检测防护技术,核电站动力设备运行与维护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79" w:hRule="atLeast"/>
        </w:trPr>
        <w:tc>
          <w:tcPr>
            <w:tcW w:w="1769"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jc w:val="center"/>
              <w:rPr>
                <w:rFonts w:ascii="仿宋_GB2312" w:hAnsi="仿宋_GB2312" w:eastAsia="宋体" w:cs="宋体"/>
                <w:sz w:val="20"/>
              </w:rPr>
            </w:pPr>
            <w:r>
              <w:rPr>
                <w:rFonts w:ascii="仿宋_GB2312" w:hAnsi="仿宋_GB2312" w:eastAsia="宋体" w:cs="宋体"/>
                <w:sz w:val="20"/>
              </w:rPr>
              <w:t>（四十四）农业工程类</w:t>
            </w:r>
          </w:p>
        </w:tc>
        <w:tc>
          <w:tcPr>
            <w:tcW w:w="4121"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农业机械化工程,农业水土工程,农业生物环境与能源工程,农业电气化与自动化，农业工程,农业工程硕士（专业硕士）,农业机械化硕士（专业硕士）,农业资源利用（专业硕士）,农业科技组织与服务硕士（专业硕士）,农业信息化硕士（专业硕士）,设施农业硕士（专业硕士）</w:t>
            </w:r>
          </w:p>
          <w:p>
            <w:pPr>
              <w:rPr>
                <w:rFonts w:ascii="仿宋_GB2312" w:hAnsi="仿宋_GB2312" w:eastAsia="宋体" w:cs="宋体"/>
                <w:sz w:val="20"/>
              </w:rPr>
            </w:pPr>
          </w:p>
        </w:tc>
        <w:tc>
          <w:tcPr>
            <w:tcW w:w="4455"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农业机械化及其自动化,农业电气化与自动化,农业建筑环境与能源工程,农业工程,生物系统工程,农业机械化,农业建筑与环境工程,农业电气化自动化,土地规划与利用,农村能源开发与利用,农产品贮运与加工,冷冻冷藏工程,农业电气化,农业工程学,土地整治工程,农业智能装备工程</w:t>
            </w:r>
          </w:p>
        </w:tc>
        <w:tc>
          <w:tcPr>
            <w:tcW w:w="4080"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sz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39" w:hRule="atLeast"/>
        </w:trPr>
        <w:tc>
          <w:tcPr>
            <w:tcW w:w="1769"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jc w:val="center"/>
              <w:rPr>
                <w:rFonts w:ascii="仿宋_GB2312" w:hAnsi="仿宋_GB2312" w:eastAsia="宋体" w:cs="宋体"/>
                <w:sz w:val="20"/>
              </w:rPr>
            </w:pPr>
            <w:r>
              <w:rPr>
                <w:rFonts w:ascii="仿宋_GB2312" w:hAnsi="仿宋_GB2312" w:eastAsia="宋体" w:cs="宋体"/>
                <w:sz w:val="20"/>
              </w:rPr>
              <w:t>（四十五）环境科学类</w:t>
            </w:r>
          </w:p>
        </w:tc>
        <w:tc>
          <w:tcPr>
            <w:tcW w:w="4121"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环境科学,环境工程,环境管理,生态安全，环境科学与工程，水土保持与荒漠化防治,环境工程硕士（专业硕士）,安全工程硕士（专业硕士）</w:t>
            </w:r>
          </w:p>
        </w:tc>
        <w:tc>
          <w:tcPr>
            <w:tcW w:w="4455"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环境工程,安全工程,安全技术及工程,水质科学与技术,灾害防治工程,环境科学与工程,环境监察,雷电防护科学与技术,水土保持与荒漠化防治,农业资源与环境,水土保持,沙漠治理,农业环境保护,环境监测,环境规划与管理,环境科学,生态学,资源环境科学,环境生态工程,资源循环科学与工程,新能源科学与工程,环保设备工程,能源与环境系统工程,职业卫生工程,应急技术与管理,生物质科学与工程</w:t>
            </w:r>
          </w:p>
        </w:tc>
        <w:tc>
          <w:tcPr>
            <w:tcW w:w="4080"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环境监测与治理技术,环境监测与评价,农业环境保护技术,资源环境与城市管理,环境保护,城市检测与工程技术,水环境监测与保护,城市水净化技术,室内检测与控制技术,环境工程技术,环境工程,工业环保与安全技术,救援技术,安全技术管理,信息技术与地球物理,城市应急救援辅助决策技术,水土保持,水环境监测与分析,新能源应用技术,水环境监测与治理,水土保持技术,环境信息技术,环境卫生工程技术,环境评价与咨询服务,环境监测与控制技术,环境地质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19" w:hRule="atLeast"/>
        </w:trPr>
        <w:tc>
          <w:tcPr>
            <w:tcW w:w="1769"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jc w:val="center"/>
              <w:rPr>
                <w:rFonts w:ascii="仿宋_GB2312" w:hAnsi="仿宋_GB2312" w:eastAsia="宋体" w:cs="宋体"/>
                <w:sz w:val="20"/>
              </w:rPr>
            </w:pPr>
            <w:r>
              <w:rPr>
                <w:rFonts w:ascii="仿宋_GB2312" w:hAnsi="仿宋_GB2312" w:eastAsia="宋体" w:cs="宋体"/>
                <w:sz w:val="20"/>
              </w:rPr>
              <w:t>（四十六）植物生产及技术类</w:t>
            </w:r>
          </w:p>
        </w:tc>
        <w:tc>
          <w:tcPr>
            <w:tcW w:w="4121"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作物栽培学与耕作学,作物遗传育种,农业生物技术,种子科学与工程,生物防治,果树学,蔬菜学,茶学,植物病理学,农业昆虫与害虫防治,农药学,植保经济学,植物检疫,持续发展与推广学,土壤学,植物营养学,园艺硕士（专业硕士），植物保护（专业硕士）,作物硕士（专业硕士）,种业硕士（专业硕士）,草业硕士（专业硕士）</w:t>
            </w:r>
          </w:p>
        </w:tc>
        <w:tc>
          <w:tcPr>
            <w:tcW w:w="4455"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农学,园艺,植物保护,茶学,烟草,植物科学与技术,种子科学与工程,应用生物科学,设施农业科学与工程,草业科学,热带作物,果树,蔬菜,观赏园艺 ,土壤与农业化学,药用植物,草学,野生植物资源开发与利用,园艺教育,作物,智慧农业,菌物科学与工程,农药化肥,草坪科学与工程</w:t>
            </w:r>
          </w:p>
        </w:tc>
        <w:tc>
          <w:tcPr>
            <w:tcW w:w="4080"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作物生产技术,种子生产与经营,设施农业技术,观光农业,园艺技术,茶叶生产加工技术,中草药栽培技术,烟草栽培技术,植物保护,植物检疫,农产品质量检测,茶艺,商品花卉,绿色食品生产与经营,绿色食品生产与检测,药用植物栽培加工,食药用菌,都市园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79" w:hRule="atLeast"/>
        </w:trPr>
        <w:tc>
          <w:tcPr>
            <w:tcW w:w="1769"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jc w:val="center"/>
              <w:rPr>
                <w:rFonts w:ascii="仿宋_GB2312" w:hAnsi="仿宋_GB2312" w:eastAsia="宋体" w:cs="宋体"/>
                <w:sz w:val="20"/>
              </w:rPr>
            </w:pPr>
            <w:r>
              <w:rPr>
                <w:rFonts w:ascii="仿宋_GB2312" w:hAnsi="仿宋_GB2312" w:eastAsia="宋体" w:cs="宋体"/>
                <w:sz w:val="20"/>
              </w:rPr>
              <w:t>（四十七）林学和林业工程类</w:t>
            </w:r>
          </w:p>
        </w:tc>
        <w:tc>
          <w:tcPr>
            <w:tcW w:w="4121"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林木遗传育种,森林培育,森林保护学,森林经理学,野生动植物保护与利用,园林植物与观赏园艺,森林工程,木材科学与技术,林产化学加工,风景园林学,林业，林学，林业工程,林业工程硕士（专业硕士）,风景园林硕士（专业硕士）,林业硕士（专业硕士）</w:t>
            </w:r>
          </w:p>
        </w:tc>
        <w:tc>
          <w:tcPr>
            <w:tcW w:w="4455"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林学,园林,森林资源保护与游憩,野生动物与自然保护区管理,木材科学与工程,林产化工,森林工程 ,林业与木工机械,木材加工,室内与家具设计,森林保护,经济林,风景园林,林木生产教育,森林工程,家具设计与工程</w:t>
            </w:r>
          </w:p>
        </w:tc>
        <w:tc>
          <w:tcPr>
            <w:tcW w:w="4080"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林业技术,园林技术,森林资源保护,野生植物资源开发与利用,野生动物保护,自然保护区建设与管理,森林生态旅游,林产化工技术,木材加工技术,森林采运工程,森林工程技术,城市园林,林副新产品加工,林业信息技术与管理,林业调查与信息处理,经济林培育与利用,风景园林设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19" w:hRule="atLeast"/>
        </w:trPr>
        <w:tc>
          <w:tcPr>
            <w:tcW w:w="1769"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jc w:val="center"/>
              <w:rPr>
                <w:rFonts w:ascii="仿宋_GB2312" w:hAnsi="仿宋_GB2312" w:eastAsia="宋体" w:cs="宋体"/>
                <w:sz w:val="20"/>
              </w:rPr>
            </w:pPr>
            <w:r>
              <w:rPr>
                <w:rFonts w:ascii="仿宋_GB2312" w:hAnsi="仿宋_GB2312" w:eastAsia="宋体" w:cs="宋体"/>
                <w:sz w:val="20"/>
              </w:rPr>
              <w:t>（四十八）动物与水产类</w:t>
            </w:r>
          </w:p>
        </w:tc>
        <w:tc>
          <w:tcPr>
            <w:tcW w:w="4121"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动物遗传育种与繁殖,动物营养与饲料科学,特种经济动物饲养,基础兽医学,预防兽医学,临床兽医学,兽医硕士,水产养殖,捕捞学,渔业资源,兽医学，水产，畜牧学,养殖硕士（专业硕士）,兽医硕士（专业硕士）,渔业硕士（专业硕士）</w:t>
            </w:r>
          </w:p>
        </w:tc>
        <w:tc>
          <w:tcPr>
            <w:tcW w:w="4455"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动物科学,蚕学,蜂学,动物医学,动物药学,水产养殖学,海洋渔业科学与技术,水族科学与技术,野生动物保护与利用,畜牧兽医,畜牧,实验动物 ,动物营养与饲料加工,兽医,中兽医,淡水渔业,海水养殖,水产品贮藏与加工,海洋渔业,水生动物医学,经济动物学,马业科学,实验动物学,中兽医学</w:t>
            </w:r>
          </w:p>
        </w:tc>
        <w:tc>
          <w:tcPr>
            <w:tcW w:w="4080"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畜牧兽医,畜牧,饲料与动物营养,特种动物养殖,兽医,兽医医药,动物防疫与检疫,兽药生产与营销,动物医学,实验动物养殖,宠物养护与疫病防治,宠物医学,蚕桑技术,动物科学与技术,水产养殖技术,水生动植物保护,海洋捕捞技术,渔业综合技术,城市渔业,水族科学与技术,饲养与动物营养,水生动物医学,兽药制药技术,动物医学检验技术,动物药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9" w:hRule="atLeast"/>
        </w:trPr>
        <w:tc>
          <w:tcPr>
            <w:tcW w:w="1769"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jc w:val="center"/>
              <w:rPr>
                <w:rFonts w:ascii="仿宋_GB2312" w:hAnsi="仿宋_GB2312" w:eastAsia="宋体" w:cs="宋体"/>
                <w:sz w:val="20"/>
              </w:rPr>
            </w:pPr>
            <w:r>
              <w:rPr>
                <w:rFonts w:ascii="仿宋_GB2312" w:hAnsi="仿宋_GB2312" w:eastAsia="宋体" w:cs="宋体"/>
                <w:sz w:val="20"/>
              </w:rPr>
              <w:t>（四十九）基础医学类</w:t>
            </w:r>
          </w:p>
        </w:tc>
        <w:tc>
          <w:tcPr>
            <w:tcW w:w="4121"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人体解剖与组织胚胎学,免疫学,病原生物学,病理学与病理生理学,放射医学,航空、航天和航海医学，基础医学，口腔基础医学</w:t>
            </w:r>
          </w:p>
        </w:tc>
        <w:tc>
          <w:tcPr>
            <w:tcW w:w="4455"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基础医学</w:t>
            </w:r>
          </w:p>
        </w:tc>
        <w:tc>
          <w:tcPr>
            <w:tcW w:w="4080"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sz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99" w:hRule="atLeast"/>
        </w:trPr>
        <w:tc>
          <w:tcPr>
            <w:tcW w:w="1769"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jc w:val="center"/>
              <w:rPr>
                <w:rFonts w:ascii="仿宋_GB2312" w:hAnsi="仿宋_GB2312" w:eastAsia="宋体" w:cs="宋体"/>
                <w:sz w:val="20"/>
              </w:rPr>
            </w:pPr>
            <w:r>
              <w:rPr>
                <w:rFonts w:ascii="仿宋_GB2312" w:hAnsi="仿宋_GB2312" w:eastAsia="宋体" w:cs="宋体"/>
                <w:sz w:val="20"/>
              </w:rPr>
              <w:t>（五十）临床医学与医学技术类</w:t>
            </w:r>
          </w:p>
        </w:tc>
        <w:tc>
          <w:tcPr>
            <w:tcW w:w="4121"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内科学,儿科学,老年医学,神经病学,精神病与精神卫生学,皮肤病与性病学,影像医学与核医学,临床检验诊断学,外科学,妇产科学,眼科学,耳鼻咽喉科学,肿瘤学,康复医学与理疗学,运动医学,麻醉学,急诊医学,临床医学博士,临床医学硕士,口腔医学,医学技术，口腔临床医学，民族医学，中西医结合临床,内科学硕士（专业硕士）,儿科学硕士（专业硕士）,老年医学硕士（专业硕士）,神经病学硕士（专业硕士）,精神病与精神卫生学硕士（专业硕士）,皮肤病与性病学硕士（专业硕士）,影像医学与核医学硕士（专业硕士）,临床检验诊断学硕士（专业硕士）,外科学硕士（专业硕士）,护理硕士（专业硕士）,妇产科学硕士（专业硕士）,眼科学硕士（专业硕士）,耳鼻咽喉科学硕士（专业硕士）,肿瘤学硕士（专业硕士）,康复医学与理疗学硕士（专业硕士）,运动医学硕士（专业硕士）,麻醉学硕士（专业硕士）,急诊医学硕士（专业硕士）,口腔医学硕士（专业硕士）,中西医结合临床硕士（专业硕士）</w:t>
            </w:r>
          </w:p>
        </w:tc>
        <w:tc>
          <w:tcPr>
            <w:tcW w:w="4455"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临床医学,麻醉学,医学影像学,医学检验,放射医学,眼视光学,康复治疗学,精神医学,医学技术,听力学,医学实验学,医学美容技术,精神病学与精神卫生,儿科医学,卫生检验与检疫,医学影像技术,口腔医学技术,医学检验技术,医学实验技术,中西医临床医学,中西医临床,生物医学,生物医学科学,眼视光医学,儿科学,口腔医学,听力与言语康复学,临床工程技术,康复工程,康复物理治疗,康复作业治疗,智能医学工程</w:t>
            </w:r>
          </w:p>
        </w:tc>
        <w:tc>
          <w:tcPr>
            <w:tcW w:w="4080"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临床医学,麻醉学,医学检验技术,医学生物技术,医学影像技术,眼视光技术,康复治疗技术,口腔医学技术,医学营养,医疗美容技术,呼吸治疗技术,卫生检验与检疫技术,医疗仪器维修技术,医学实验技术,实验动物技术,放射治疗技术,康复工程技术,临床工程技术,医学美容技术,口腔医学,言语听觉康复技术,哈医学,傣医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59" w:hRule="atLeast"/>
        </w:trPr>
        <w:tc>
          <w:tcPr>
            <w:tcW w:w="1769"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jc w:val="center"/>
              <w:rPr>
                <w:rFonts w:ascii="仿宋_GB2312" w:hAnsi="仿宋_GB2312" w:eastAsia="宋体" w:cs="宋体"/>
                <w:sz w:val="20"/>
              </w:rPr>
            </w:pPr>
            <w:r>
              <w:rPr>
                <w:rFonts w:ascii="仿宋_GB2312" w:hAnsi="仿宋_GB2312" w:eastAsia="宋体" w:cs="宋体"/>
                <w:sz w:val="20"/>
              </w:rPr>
              <w:t>（五十一）公共卫生与预防医学类</w:t>
            </w:r>
          </w:p>
        </w:tc>
        <w:tc>
          <w:tcPr>
            <w:tcW w:w="4121"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流行病与卫生统计学,劳动卫生与环境卫生学,营养与食品卫生学,儿少卫生与妇幼保健学,卫生毒理学,军事预防医学，公共卫生，公共卫生与预防医学,公共卫生硕士（专业硕士）</w:t>
            </w:r>
          </w:p>
        </w:tc>
        <w:tc>
          <w:tcPr>
            <w:tcW w:w="4455"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预防医学,卫生检验,妇幼保健医学,营养学,环境医学,营养与食品卫生,妇幼卫生,医学营养学,食品卫生与营养学,全球健康学,健康服务与管理</w:t>
            </w:r>
          </w:p>
        </w:tc>
        <w:tc>
          <w:tcPr>
            <w:tcW w:w="4080"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卫生信息管理,营养与食品卫生,预防医学,生殖健康服务与管理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19" w:hRule="atLeast"/>
        </w:trPr>
        <w:tc>
          <w:tcPr>
            <w:tcW w:w="1769"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jc w:val="center"/>
              <w:rPr>
                <w:rFonts w:ascii="仿宋_GB2312" w:hAnsi="仿宋_GB2312" w:eastAsia="宋体" w:cs="宋体"/>
                <w:sz w:val="20"/>
              </w:rPr>
            </w:pPr>
            <w:r>
              <w:rPr>
                <w:rFonts w:ascii="仿宋_GB2312" w:hAnsi="仿宋_GB2312" w:eastAsia="宋体" w:cs="宋体"/>
                <w:sz w:val="20"/>
              </w:rPr>
              <w:t>（五十二）中医学类</w:t>
            </w:r>
          </w:p>
        </w:tc>
        <w:tc>
          <w:tcPr>
            <w:tcW w:w="4121"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中医基础理论,中医临床基础,中医医史文献,方剂学,中医诊断学,中医内科学,中医外科学,中医骨伤科学,中医妇科学,中医儿科学,中医五官科学,针灸推拿学,民族医学,蒙医,壮医,中医耳鼻咽喉科学,推拿,针灸学,中医文献,医古文,中西医结合基础,中医内科学硕士（专业硕士）,中医外科学硕士（专业硕士）,中医骨伤科学硕士（专业硕士）,中医妇科学硕士（专业硕士）,中医儿科学硕士（专业硕士）,中医五官科学硕士（专业硕士）,针灸推拿学硕士（专业硕士）,民族医学硕士（含：藏医学、蒙医学等)（专业硕士）,中西医结合临床硕士（专业硕士）</w:t>
            </w:r>
          </w:p>
          <w:p>
            <w:pPr>
              <w:rPr>
                <w:rFonts w:ascii="仿宋_GB2312" w:hAnsi="仿宋_GB2312" w:eastAsia="宋体" w:cs="宋体"/>
                <w:sz w:val="20"/>
              </w:rPr>
            </w:pPr>
          </w:p>
        </w:tc>
        <w:tc>
          <w:tcPr>
            <w:tcW w:w="4455"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中医学,中医五官科学,中医外科学,针灸推拿学,蒙医学,藏医学,维医学,中医养生康复学,推拿学,中医骨伤科学,中医文献学,壮医学,哈医学,傣医学,回医学,中医康复学,中医养生学,中医儿科学</w:t>
            </w:r>
          </w:p>
        </w:tc>
        <w:tc>
          <w:tcPr>
            <w:tcW w:w="4080"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中医学,蒙医学,藏医学,维医学,中西医结合,针灸推拿,中医骨伤,中医养生保健,中医康复技术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59" w:hRule="atLeast"/>
        </w:trPr>
        <w:tc>
          <w:tcPr>
            <w:tcW w:w="1769"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jc w:val="center"/>
              <w:rPr>
                <w:rFonts w:ascii="仿宋_GB2312" w:hAnsi="仿宋_GB2312" w:eastAsia="宋体" w:cs="宋体"/>
                <w:sz w:val="20"/>
              </w:rPr>
            </w:pPr>
            <w:r>
              <w:rPr>
                <w:rFonts w:ascii="仿宋_GB2312" w:hAnsi="仿宋_GB2312" w:eastAsia="宋体" w:cs="宋体"/>
                <w:sz w:val="20"/>
              </w:rPr>
              <w:t>（五十三）药学类</w:t>
            </w:r>
          </w:p>
        </w:tc>
        <w:tc>
          <w:tcPr>
            <w:tcW w:w="4121"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药物化学,药剂学,生药学,药物分析学,微生物与生化药学,药理学,中药学,药学,药学专业学位,中医学,中医学专业学位,药学硕士（专业硕士）,中药学硕士（专业硕士）</w:t>
            </w:r>
          </w:p>
        </w:tc>
        <w:tc>
          <w:tcPr>
            <w:tcW w:w="4455"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药学,中药学,中草药栽培与鉴定,藏药学,中药资源与开发,应用药学,海洋药学,药事管理,蒙药学,中药资源,药物化学,药物分析,药理学,临床药学,中药检定,中药药理学,中药检验技术,药物制剂</w:t>
            </w:r>
          </w:p>
        </w:tc>
        <w:tc>
          <w:tcPr>
            <w:tcW w:w="4080"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药学,中药,维药学,药剂,中药鉴定与质量检测技术,现代中药技术,中药学,中药生产与加工,药品质量与安全,药品生物技术,药品生产技术,药品服务与管理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5" w:hRule="atLeast"/>
        </w:trPr>
        <w:tc>
          <w:tcPr>
            <w:tcW w:w="1769"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jc w:val="center"/>
              <w:rPr>
                <w:rFonts w:ascii="仿宋_GB2312" w:hAnsi="仿宋_GB2312" w:eastAsia="宋体" w:cs="宋体"/>
                <w:sz w:val="20"/>
              </w:rPr>
            </w:pPr>
            <w:r>
              <w:rPr>
                <w:rFonts w:ascii="仿宋_GB2312" w:hAnsi="仿宋_GB2312" w:eastAsia="宋体" w:cs="宋体"/>
                <w:sz w:val="20"/>
              </w:rPr>
              <w:t>（五十四）护理类</w:t>
            </w:r>
          </w:p>
        </w:tc>
        <w:tc>
          <w:tcPr>
            <w:tcW w:w="4121"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护理学,护理管理,护理,护理专业学位</w:t>
            </w:r>
          </w:p>
        </w:tc>
        <w:tc>
          <w:tcPr>
            <w:tcW w:w="4455"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护理学,助产学</w:t>
            </w:r>
          </w:p>
        </w:tc>
        <w:tc>
          <w:tcPr>
            <w:tcW w:w="4080"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护理,助产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99" w:hRule="atLeast"/>
        </w:trPr>
        <w:tc>
          <w:tcPr>
            <w:tcW w:w="1769"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jc w:val="center"/>
              <w:rPr>
                <w:rFonts w:ascii="仿宋_GB2312" w:hAnsi="仿宋_GB2312" w:eastAsia="宋体" w:cs="宋体"/>
                <w:sz w:val="20"/>
              </w:rPr>
            </w:pPr>
            <w:r>
              <w:rPr>
                <w:rFonts w:ascii="仿宋_GB2312" w:hAnsi="仿宋_GB2312" w:eastAsia="宋体" w:cs="宋体"/>
                <w:sz w:val="20"/>
              </w:rPr>
              <w:t>（五十五）管理科学与工程类</w:t>
            </w:r>
          </w:p>
        </w:tc>
        <w:tc>
          <w:tcPr>
            <w:tcW w:w="4121"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管理科学与工程,工程管理,工程管理硕士（专业硕士）,工业工程硕士（专业硕士）,项目管理硕士（专业硕士）</w:t>
            </w:r>
          </w:p>
          <w:p>
            <w:pPr>
              <w:rPr>
                <w:rFonts w:ascii="仿宋_GB2312" w:hAnsi="仿宋_GB2312" w:eastAsia="宋体" w:cs="宋体"/>
                <w:sz w:val="20"/>
              </w:rPr>
            </w:pPr>
          </w:p>
        </w:tc>
        <w:tc>
          <w:tcPr>
            <w:tcW w:w="4455"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管理科学,信息管理与信息系统,工业工程,工程管理,房地产经营管理,产品质量工程,项目管理,管理科学工程,房地产开发与管理,质量管理工程,标准化工程,邮政管理,大数据管理与应用,工程审计,计算金融,应急管理</w:t>
            </w:r>
          </w:p>
        </w:tc>
        <w:tc>
          <w:tcPr>
            <w:tcW w:w="4080"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工程招标采购与投标管理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39" w:hRule="atLeast"/>
        </w:trPr>
        <w:tc>
          <w:tcPr>
            <w:tcW w:w="1769"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jc w:val="center"/>
              <w:rPr>
                <w:rFonts w:ascii="仿宋_GB2312" w:hAnsi="仿宋_GB2312" w:eastAsia="宋体" w:cs="宋体"/>
                <w:sz w:val="20"/>
              </w:rPr>
            </w:pPr>
            <w:r>
              <w:rPr>
                <w:rFonts w:ascii="仿宋_GB2312" w:hAnsi="仿宋_GB2312" w:eastAsia="宋体" w:cs="宋体"/>
                <w:sz w:val="20"/>
              </w:rPr>
              <w:t>（五十六）工商管理类</w:t>
            </w:r>
          </w:p>
        </w:tc>
        <w:tc>
          <w:tcPr>
            <w:tcW w:w="4121"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企业管理,旅游管理,技术经济及管理,工商管理硕士，国际商务,物流工程硕士（专业硕士）,工商管理硕士（专业硕士）,旅游管理硕士（专业硕士）</w:t>
            </w:r>
          </w:p>
        </w:tc>
        <w:tc>
          <w:tcPr>
            <w:tcW w:w="4455"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工商管理,市场营销,人力资源管理,旅游管理,商品学,电子商务,物流管理,国际商务,物业管理,特许经营管理,连锁经营管理,资产评估,电子商务及法律,商务策划管理,企业管理,国际企业管理,医药营销,酒店管理,体育产业管理,会展经济与管理,采购管理,体育经济与管理,物流工程,文化产业管理,零售业管理,供应链管理,工商企业管理</w:t>
            </w:r>
          </w:p>
        </w:tc>
        <w:tc>
          <w:tcPr>
            <w:tcW w:w="4080"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工商企业管理,企业管理,商务管理,连锁经营管理,物流管理,国际物流,现代物流管理,物流信息,企业资源计划管理,招商管理,采购供应管理,项目管理,市场营销,国际市场营销,家具与市场营销,市场开发与营销,营销与策划,医药营销,电子商务,广告经营与管理,旅游管理,涉外旅游,导游,导游服务,旅行社经营管理,景区开发与管理,酒店管理,旅游与酒店管理,会展策划与管理,历史文化旅游,旅游服务与管理,休闲服务与管理,餐饮管理与服务,烹饪工艺与营养,西餐工艺,文化市场经营与管理,人力资源管理,移动商务,网络营销,婚庆服务与管理,客户服务管理,休闲旅游,文化市场经营管理,文化创意与策划,渔业经济管理,房地产经营与管理,国际商务,体育运营与管理,港口物流管理,民航物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99" w:hRule="atLeast"/>
        </w:trPr>
        <w:tc>
          <w:tcPr>
            <w:tcW w:w="1769"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jc w:val="center"/>
              <w:rPr>
                <w:rFonts w:ascii="仿宋_GB2312" w:hAnsi="仿宋_GB2312" w:eastAsia="宋体" w:cs="宋体"/>
                <w:sz w:val="20"/>
              </w:rPr>
            </w:pPr>
            <w:r>
              <w:rPr>
                <w:rFonts w:ascii="仿宋_GB2312" w:hAnsi="仿宋_GB2312" w:eastAsia="宋体" w:cs="宋体"/>
                <w:sz w:val="20"/>
              </w:rPr>
              <w:t>（五十七）会计与审计类</w:t>
            </w:r>
          </w:p>
        </w:tc>
        <w:tc>
          <w:tcPr>
            <w:tcW w:w="4121"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会计学,会计信息系统,管理会计,成本会计,会计理论与方法,审计理论研究,政府审计理论与实务,内部控制与内部审计,独立审计与实务,会计硕士(专业学位)，审计,审计硕士（专业硕士）</w:t>
            </w:r>
          </w:p>
        </w:tc>
        <w:tc>
          <w:tcPr>
            <w:tcW w:w="4455"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会计,会计学,审计,审计学,审计实务,财务管理,财务会计,国际会计,会计电算化,财务电算化,注册会计师,会计与统计核算,财务信息管理,工业会计,企业会计,理财学,税务会计、企业财务管理、涉外会计,财务会计教育,财务教育,会计教育</w:t>
            </w:r>
          </w:p>
        </w:tc>
        <w:tc>
          <w:tcPr>
            <w:tcW w:w="4080"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财务管理,财务信息管理,会计,会计电算化,会计与统计核算,会计与审计,审计实务,统计实务,税务会计、企业财务管理、涉外会计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59" w:hRule="atLeast"/>
        </w:trPr>
        <w:tc>
          <w:tcPr>
            <w:tcW w:w="1769"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jc w:val="center"/>
              <w:rPr>
                <w:rFonts w:ascii="仿宋_GB2312" w:hAnsi="仿宋_GB2312" w:eastAsia="宋体" w:cs="宋体"/>
                <w:sz w:val="20"/>
              </w:rPr>
            </w:pPr>
            <w:r>
              <w:rPr>
                <w:rFonts w:ascii="仿宋_GB2312" w:hAnsi="仿宋_GB2312" w:eastAsia="宋体" w:cs="宋体"/>
                <w:sz w:val="20"/>
              </w:rPr>
              <w:t>（五十八）农业经济管理类</w:t>
            </w:r>
          </w:p>
        </w:tc>
        <w:tc>
          <w:tcPr>
            <w:tcW w:w="4121"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农业经济管理,林业经济管理,农业推广，农林经济管理,农村发展</w:t>
            </w:r>
          </w:p>
        </w:tc>
        <w:tc>
          <w:tcPr>
            <w:tcW w:w="4455"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农林经济管理,农村区域发展,农业推广,农业经济管理,林业经济管理,渔业经济管理</w:t>
            </w:r>
          </w:p>
        </w:tc>
        <w:tc>
          <w:tcPr>
            <w:tcW w:w="4080"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农业经济管理,乡镇企业管理,林业经济信息管理,渔业资源与渔政管理,农业技术与管理,林业信息工程与管理,都市林业资源与林政管理,农村行政与经济管理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59" w:hRule="atLeast"/>
        </w:trPr>
        <w:tc>
          <w:tcPr>
            <w:tcW w:w="1769"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jc w:val="center"/>
              <w:rPr>
                <w:rFonts w:ascii="仿宋_GB2312" w:hAnsi="仿宋_GB2312" w:eastAsia="宋体" w:cs="宋体"/>
                <w:sz w:val="20"/>
              </w:rPr>
            </w:pPr>
            <w:r>
              <w:rPr>
                <w:rFonts w:ascii="仿宋_GB2312" w:hAnsi="仿宋_GB2312" w:eastAsia="宋体" w:cs="宋体"/>
                <w:sz w:val="20"/>
              </w:rPr>
              <w:t>（五十九）公共管理类</w:t>
            </w:r>
          </w:p>
        </w:tc>
        <w:tc>
          <w:tcPr>
            <w:tcW w:w="4121"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行政管理,社会医学与卫生事业管理,教育经济与管理,社会保障,土地资源管理,公共管理硕士(专业学位),公共卫生硕士</w:t>
            </w:r>
          </w:p>
        </w:tc>
        <w:tc>
          <w:tcPr>
            <w:tcW w:w="4455"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行政管理,工商行政管理,公共事业管理,公共事务管理,卫生事业管理,劳动与社会保障,土地资源管理,公共关系学,高等教育管理,公共政策学,城市管理,公共管理,国防教育与管理,航运管理,劳动关系,公共安全管理,渔业资源与渔政管理,自然保护区资源管理,林业信息管理,文化艺术事业管理,海关管理,卫生监督,卫生信息管理,公共卫生管理,医学文秘,医院管理,保密管理,健康服务与管理,海警后勤管理,医疗产品管理,医疗保险,养老服务管理</w:t>
            </w:r>
          </w:p>
        </w:tc>
        <w:tc>
          <w:tcPr>
            <w:tcW w:w="4080"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公共事务管理,民政管理,行政管理,工商行政管理,农村行政管理,劳动与社会保障,国土资源管理,海关管理,环境规划与管理,电子政务,社会救助,国际质量管理体系认证,教育管理,文化事业管理,卫生监督,卫生信息管理,公共卫生管理,医学文秘,知识产权管理,政府采购管理,文物博物馆服务与管理,公共文化服务与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9" w:hRule="atLeast"/>
        </w:trPr>
        <w:tc>
          <w:tcPr>
            <w:tcW w:w="1769"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jc w:val="center"/>
              <w:rPr>
                <w:rFonts w:ascii="仿宋_GB2312" w:hAnsi="仿宋_GB2312" w:eastAsia="宋体" w:cs="宋体"/>
                <w:sz w:val="20"/>
              </w:rPr>
            </w:pPr>
            <w:r>
              <w:rPr>
                <w:rFonts w:ascii="仿宋_GB2312" w:hAnsi="仿宋_GB2312" w:eastAsia="宋体" w:cs="宋体"/>
                <w:sz w:val="20"/>
              </w:rPr>
              <w:t>（六十）图书情报与档案管理类</w:t>
            </w:r>
          </w:p>
        </w:tc>
        <w:tc>
          <w:tcPr>
            <w:tcW w:w="4121"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图书馆学,情报学,档案学,图书情报硕士(专业学位)，图书情报与档案管理</w:t>
            </w:r>
          </w:p>
        </w:tc>
        <w:tc>
          <w:tcPr>
            <w:tcW w:w="4455"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图书馆学,档案学,信息资源管理,科技档案,图书发行出版学</w:t>
            </w:r>
          </w:p>
        </w:tc>
        <w:tc>
          <w:tcPr>
            <w:tcW w:w="4080"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图书档案管理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19" w:hRule="atLeast"/>
        </w:trPr>
        <w:tc>
          <w:tcPr>
            <w:tcW w:w="1769"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jc w:val="center"/>
              <w:rPr>
                <w:rFonts w:ascii="仿宋_GB2312" w:hAnsi="仿宋_GB2312" w:eastAsia="宋体" w:cs="宋体"/>
                <w:sz w:val="20"/>
              </w:rPr>
            </w:pPr>
            <w:r>
              <w:rPr>
                <w:rFonts w:ascii="仿宋_GB2312" w:hAnsi="仿宋_GB2312" w:eastAsia="宋体" w:cs="宋体"/>
                <w:sz w:val="20"/>
              </w:rPr>
              <w:t>（六十一）艺术类</w:t>
            </w:r>
          </w:p>
        </w:tc>
        <w:tc>
          <w:tcPr>
            <w:tcW w:w="4121"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艺术学,音乐学,美术学,设计艺术学,戏剧戏曲学,电影学,广播电视艺术学,舞蹈学,艺术学理论，音乐与舞蹈学，戏剧与影视学，设计学,音乐硕士（专业硕士）,戏剧硕士（专业硕士）,曲目硕士（专业硕士）,电影硕士（专业硕士）,广播电视硕士（专业硕士）,舞蹈硕士（专业硕士）,美术硕士（专业硕士）,艺术设计硕士（专业硕士）</w:t>
            </w:r>
          </w:p>
          <w:p>
            <w:pPr>
              <w:rPr>
                <w:rFonts w:ascii="仿宋_GB2312" w:hAnsi="仿宋_GB2312" w:eastAsia="宋体" w:cs="宋体"/>
                <w:sz w:val="20"/>
              </w:rPr>
            </w:pPr>
          </w:p>
        </w:tc>
        <w:tc>
          <w:tcPr>
            <w:tcW w:w="4455"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ascii="仿宋_GB2312" w:hAnsi="仿宋_GB2312" w:eastAsia="宋体" w:cs="宋体"/>
                <w:sz w:val="20"/>
              </w:rPr>
            </w:pPr>
            <w:r>
              <w:rPr>
                <w:rFonts w:ascii="仿宋_GB2312" w:hAnsi="仿宋_GB2312" w:eastAsia="宋体" w:cs="宋体"/>
                <w:sz w:val="20"/>
              </w:rPr>
              <w:t>艺术史论,舞蹈表演,电影学,戏剧影视导演,视觉传达设计,环境设计,产品设计,服装与服饰设计,公共艺术,数字媒体艺术,音乐学,作曲与作曲技术理论,音乐表演,绘画,雕塑,美术学,艺术设计学,艺术设计,舞蹈学,舞蹈编导,戏剧学,表演,导演,戏剧影视文学,戏剧影视美术设计,摄影,动画,播音与主持艺术,广播电视编导,艺术学,影视学,广播影视编导,书法学,照明艺术,会展艺术与技术,音乐科技与艺术,指挥,键盘乐器演奏,弦乐器演奏,打击乐器演奏,中国乐器演奏,乐器修造艺术,音乐音响导演,中国画,油画 ,壁画,环境艺术设计,工艺美术学,染织艺术设计, 服装艺术设计,陶瓷艺术设计,装潢艺术设计,装饰艺术设计,戏剧文学,舞台设计,灯光设计,演出音响设计,服装和化妆设计,戏曲文学,戏曲作曲,舞蹈史与舞蹈理论,舞蹈教育,文艺编导,电视编辑,电影文学,电影摄影,电影电视美术设计,录音艺术,广播电视文学,动漫设计与制作,音乐与舞蹈学类（中外合作办学）,影视摄影与制作,艺术与科技,艺术学理论,高水平艺术团,实验艺术,跨媒体艺术,工艺美术,舞蹈表演与教育,播音与主持艺术,艺术管理,航空服务艺术与管理,流行音乐,音乐治疗,流行舞蹈,影视技术,戏剧教育,文物保护与修复,漫画</w:t>
            </w:r>
          </w:p>
        </w:tc>
        <w:tc>
          <w:tcPr>
            <w:tcW w:w="4080"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艺术设计,产品造型设计,视觉传达艺术设计,电脑艺术设计,电脑美术设计,人物形象设计,装潢艺术设计,美术装潢设计,装饰艺术设计,雕塑艺术设计,雕塑,珠宝首饰工艺及鉴定,雕刻艺术与家具设计,旅游工艺品设计与制作,广告设计与制作,广告与装潢,多媒体设计与制作,应用艺术设计,陶瓷艺术设计,广告与会展,广告,藤竹加工工艺,美术,绘画,舞台艺术设计,商务形象传播,钟表设计,书画鉴定,首饰设计,皮具设计,表演艺术,音乐表演,舞蹈表演,服装表演,影视表演,戏曲表演,编导,模特与礼仪,乐器维修技术,钢琴调律,杂技表演,乐器维护服务,钢琴伴奏,动漫设计与制作,广告媒体开发,三维动画设计,计算机音乐制作,会展艺术设计,展示设计,景观设计,首饰设计与工艺,出版印刷美术设计,服装陈列与展示设计,展览展示艺术设计,时装设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9" w:hRule="atLeast"/>
        </w:trPr>
        <w:tc>
          <w:tcPr>
            <w:tcW w:w="1769"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jc w:val="center"/>
              <w:rPr>
                <w:rFonts w:ascii="仿宋_GB2312" w:hAnsi="仿宋_GB2312" w:eastAsia="宋体" w:cs="宋体"/>
                <w:sz w:val="20"/>
              </w:rPr>
            </w:pPr>
            <w:r>
              <w:rPr>
                <w:rFonts w:ascii="仿宋_GB2312" w:hAnsi="仿宋_GB2312" w:eastAsia="宋体" w:cs="宋体"/>
                <w:sz w:val="20"/>
              </w:rPr>
              <w:t>（六十二）军事学类</w:t>
            </w:r>
          </w:p>
        </w:tc>
        <w:tc>
          <w:tcPr>
            <w:tcW w:w="4121"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军事思想,军事历史,战略学,军事战略学,战争动员学,军队政治工作学,军事</w:t>
            </w:r>
          </w:p>
        </w:tc>
        <w:tc>
          <w:tcPr>
            <w:tcW w:w="4455"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ascii="仿宋_GB2312" w:hAnsi="仿宋_GB2312" w:eastAsia="宋体" w:cs="宋体"/>
                <w:sz w:val="20"/>
              </w:rPr>
            </w:pPr>
            <w:r>
              <w:rPr>
                <w:rFonts w:ascii="仿宋_GB2312" w:hAnsi="仿宋_GB2312" w:eastAsia="宋体" w:cs="宋体"/>
                <w:sz w:val="20"/>
              </w:rPr>
              <w:t>国际关系与安全,军事外交,外国军事,军事历史,军事气象学,军事海洋学,军事心理学</w:t>
            </w:r>
          </w:p>
        </w:tc>
        <w:tc>
          <w:tcPr>
            <w:tcW w:w="4080"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sz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79" w:hRule="atLeast"/>
        </w:trPr>
        <w:tc>
          <w:tcPr>
            <w:tcW w:w="1769"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jc w:val="center"/>
              <w:rPr>
                <w:rFonts w:ascii="仿宋_GB2312" w:hAnsi="仿宋_GB2312" w:eastAsia="宋体" w:cs="宋体"/>
                <w:sz w:val="20"/>
              </w:rPr>
            </w:pPr>
            <w:r>
              <w:rPr>
                <w:rFonts w:ascii="仿宋_GB2312" w:hAnsi="仿宋_GB2312" w:eastAsia="宋体" w:cs="宋体"/>
                <w:sz w:val="20"/>
              </w:rPr>
              <w:t>（六十三）军事指挥学类</w:t>
            </w:r>
          </w:p>
        </w:tc>
        <w:tc>
          <w:tcPr>
            <w:tcW w:w="4121"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cs="宋体"/>
                <w:sz w:val="20"/>
              </w:rPr>
            </w:pPr>
            <w:r>
              <w:rPr>
                <w:rFonts w:ascii="仿宋_GB2312" w:hAnsi="仿宋_GB2312" w:eastAsia="宋体" w:cs="宋体"/>
                <w:sz w:val="20"/>
              </w:rPr>
              <w:t>联合战役学,军种战役学,合同战术学,兵种战术学,作战指挥学,军事运筹学,军事通信学,军事情报学,密码学,军事教育训练学,军事后勤学,后方专业勤务,军事装备学</w:t>
            </w:r>
          </w:p>
        </w:tc>
        <w:tc>
          <w:tcPr>
            <w:tcW w:w="4455"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ascii="仿宋_GB2312" w:hAnsi="仿宋_GB2312" w:eastAsia="宋体" w:cs="宋体"/>
                <w:sz w:val="20"/>
              </w:rPr>
            </w:pPr>
            <w:r>
              <w:rPr>
                <w:rFonts w:ascii="仿宋_GB2312" w:hAnsi="仿宋_GB2312" w:eastAsia="宋体" w:cs="宋体"/>
                <w:sz w:val="20"/>
              </w:rPr>
              <w:t>炮兵指挥,防空兵指挥,装甲兵指挥,工程兵指挥,防化兵指挥,航空飞行与指挥,地面领航与航空管制,航天指挥,侦察与特种兵指挥,通信指挥,电子对抗指挥与工程,军事情报,作战信息管理,预警探测指挥,军事交通指挥与工程,汽车指挥,船艇指挥,航空兵场站指挥,国防工程指挥,装备保障指挥,军需勤务指挥,指挥信息系统工程</w:t>
            </w:r>
          </w:p>
        </w:tc>
        <w:tc>
          <w:tcPr>
            <w:tcW w:w="4080"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rPr>
                <w:rFonts w:ascii="仿宋_GB2312" w:hAnsi="仿宋_GB2312" w:eastAsia="宋体"/>
                <w:sz w:val="20"/>
              </w:rPr>
            </w:pPr>
          </w:p>
        </w:tc>
      </w:tr>
    </w:tbl>
    <w:p>
      <w:pPr>
        <w:keepNext w:val="0"/>
        <w:keepLines w:val="0"/>
        <w:pageBreakBefore w:val="0"/>
        <w:widowControl w:val="0"/>
        <w:kinsoku/>
        <w:wordWrap/>
        <w:overflowPunct/>
        <w:topLinePunct w:val="0"/>
        <w:autoSpaceDE/>
        <w:autoSpaceDN/>
        <w:bidi w:val="0"/>
        <w:adjustRightInd/>
        <w:snapToGrid/>
        <w:spacing w:line="20" w:lineRule="exact"/>
        <w:textAlignment w:val="auto"/>
      </w:pPr>
    </w:p>
    <w:sectPr>
      <w:footerReference r:id="rId3" w:type="default"/>
      <w:pgSz w:w="16839" w:h="11907" w:orient="landscape"/>
      <w:pgMar w:top="1440" w:right="1800" w:bottom="1440" w:left="1800" w:header="851" w:footer="992" w:gutter="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sz w:val="28"/>
                              <w:szCs w:val="28"/>
                              <w:lang w:eastAsia="zh-CN"/>
                            </w:rPr>
                          </w:pPr>
                          <w:r>
                            <w:rPr>
                              <w:rFonts w:hint="eastAsia"/>
                              <w:sz w:val="28"/>
                              <w:szCs w:val="28"/>
                              <w:lang w:eastAsia="zh-CN"/>
                            </w:rPr>
                            <w:t>—</w:t>
                          </w:r>
                          <w:r>
                            <w:rPr>
                              <w:rFonts w:hint="eastAsia"/>
                              <w:sz w:val="28"/>
                              <w:szCs w:val="28"/>
                              <w:lang w:eastAsia="zh-CN"/>
                            </w:rPr>
                            <w:fldChar w:fldCharType="begin"/>
                          </w:r>
                          <w:r>
                            <w:rPr>
                              <w:rFonts w:hint="eastAsia"/>
                              <w:sz w:val="28"/>
                              <w:szCs w:val="28"/>
                              <w:lang w:eastAsia="zh-CN"/>
                            </w:rPr>
                            <w:instrText xml:space="preserve"> PAGE  \* MERGEFORMAT </w:instrText>
                          </w:r>
                          <w:r>
                            <w:rPr>
                              <w:rFonts w:hint="eastAsia"/>
                              <w:sz w:val="28"/>
                              <w:szCs w:val="28"/>
                              <w:lang w:eastAsia="zh-CN"/>
                            </w:rPr>
                            <w:fldChar w:fldCharType="separate"/>
                          </w:r>
                          <w:r>
                            <w:rPr>
                              <w:rFonts w:hint="eastAsia"/>
                              <w:sz w:val="28"/>
                              <w:szCs w:val="28"/>
                              <w:lang w:eastAsia="zh-CN"/>
                            </w:rPr>
                            <w:t>1</w:t>
                          </w:r>
                          <w:r>
                            <w:rPr>
                              <w:rFonts w:hint="eastAsia"/>
                              <w:sz w:val="28"/>
                              <w:szCs w:val="28"/>
                              <w:lang w:eastAsia="zh-CN"/>
                            </w:rPr>
                            <w:fldChar w:fldCharType="end"/>
                          </w:r>
                          <w:r>
                            <w:rPr>
                              <w:rFonts w:hint="eastAsia"/>
                              <w:sz w:val="28"/>
                              <w:szCs w:val="28"/>
                              <w:lang w:eastAsia="zh-CN"/>
                            </w:rPr>
                            <w:t>—</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5"/>
                      <w:rPr>
                        <w:rFonts w:hint="eastAsia" w:eastAsia="宋体"/>
                        <w:sz w:val="28"/>
                        <w:szCs w:val="28"/>
                        <w:lang w:eastAsia="zh-CN"/>
                      </w:rPr>
                    </w:pPr>
                    <w:r>
                      <w:rPr>
                        <w:rFonts w:hint="eastAsia"/>
                        <w:sz w:val="28"/>
                        <w:szCs w:val="28"/>
                        <w:lang w:eastAsia="zh-CN"/>
                      </w:rPr>
                      <w:t>—</w:t>
                    </w:r>
                    <w:r>
                      <w:rPr>
                        <w:rFonts w:hint="eastAsia"/>
                        <w:sz w:val="28"/>
                        <w:szCs w:val="28"/>
                        <w:lang w:eastAsia="zh-CN"/>
                      </w:rPr>
                      <w:fldChar w:fldCharType="begin"/>
                    </w:r>
                    <w:r>
                      <w:rPr>
                        <w:rFonts w:hint="eastAsia"/>
                        <w:sz w:val="28"/>
                        <w:szCs w:val="28"/>
                        <w:lang w:eastAsia="zh-CN"/>
                      </w:rPr>
                      <w:instrText xml:space="preserve"> PAGE  \* MERGEFORMAT </w:instrText>
                    </w:r>
                    <w:r>
                      <w:rPr>
                        <w:rFonts w:hint="eastAsia"/>
                        <w:sz w:val="28"/>
                        <w:szCs w:val="28"/>
                        <w:lang w:eastAsia="zh-CN"/>
                      </w:rPr>
                      <w:fldChar w:fldCharType="separate"/>
                    </w:r>
                    <w:r>
                      <w:rPr>
                        <w:rFonts w:hint="eastAsia"/>
                        <w:sz w:val="28"/>
                        <w:szCs w:val="28"/>
                        <w:lang w:eastAsia="zh-CN"/>
                      </w:rPr>
                      <w:t>1</w:t>
                    </w:r>
                    <w:r>
                      <w:rPr>
                        <w:rFonts w:hint="eastAsia"/>
                        <w:sz w:val="28"/>
                        <w:szCs w:val="28"/>
                        <w:lang w:eastAsia="zh-CN"/>
                      </w:rPr>
                      <w:fldChar w:fldCharType="end"/>
                    </w:r>
                    <w:r>
                      <w:rPr>
                        <w:rFonts w:hint="eastAsia"/>
                        <w:sz w:val="28"/>
                        <w:szCs w:val="28"/>
                        <w:lang w:eastAsia="zh-CN"/>
                      </w:rPr>
                      <w:t>—</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val="1"/>
  <w:bordersDoNotSurroundHeader w:val="1"/>
  <w:bordersDoNotSurroundFooter w:val="1"/>
  <w:documentProtection w:enforcement="0"/>
  <w:defaultTabStop w:val="420"/>
  <w:drawingGridHorizontalSpacing w:val="105"/>
  <w:drawingGridVerticalSpacing w:val="156"/>
  <w:displayHorizontalDrawingGridEvery w:val="0"/>
  <w:displayVerticalDrawingGridEvery w:val="1"/>
  <w:characterSpacingControl w:val="compressPunctuation"/>
  <w:compat>
    <w:spaceForUL/>
    <w:balanceSingleByteDoubleByteWidth/>
    <w:ulTrailSpace/>
    <w:doNotExpandShiftReturn/>
    <w:adjustLineHeightInTable/>
    <w:useFELayout/>
    <w:useAltKinsokuLineBreakRules/>
    <w:splitPgBreakAndParaMark/>
    <w:compatSetting w:name="compatibilityMode" w:uri="http://schemas.microsoft.com/office/word" w:val="14"/>
  </w:compat>
  <w:rsids>
    <w:rsidRoot w:val="00000000"/>
    <w:rsid w:val="0E953048"/>
    <w:rsid w:val="170C3C07"/>
    <w:rsid w:val="1BAA6974"/>
    <w:rsid w:val="2FF658A4"/>
    <w:rsid w:val="481007A2"/>
    <w:rsid w:val="4D997BE2"/>
    <w:rsid w:val="754E2AE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240" w:lineRule="auto"/>
      <w:jc w:val="both"/>
    </w:pPr>
    <w:rPr>
      <w:rFonts w:ascii="Times New Roman" w:hAnsi="Times New Roman" w:eastAsia="宋体" w:cs="Times New Roman"/>
      <w:kern w:val="2"/>
      <w:sz w:val="21"/>
      <w:lang w:val="en-US" w:eastAsia="zh-CN" w:bidi="ar-SA"/>
    </w:rPr>
  </w:style>
  <w:style w:type="paragraph" w:styleId="2">
    <w:name w:val="heading 1"/>
    <w:basedOn w:val="1"/>
    <w:next w:val="1"/>
    <w:qFormat/>
    <w:uiPriority w:val="0"/>
    <w:pPr>
      <w:keepNext/>
      <w:keepLines/>
      <w:spacing w:before="340" w:after="330" w:line="578" w:lineRule="auto"/>
      <w:outlineLvl w:val="0"/>
    </w:pPr>
    <w:rPr>
      <w:b/>
      <w:kern w:val="44"/>
      <w:sz w:val="44"/>
    </w:rPr>
  </w:style>
  <w:style w:type="paragraph" w:styleId="3">
    <w:name w:val="heading 2"/>
    <w:basedOn w:val="1"/>
    <w:next w:val="1"/>
    <w:qFormat/>
    <w:uiPriority w:val="0"/>
    <w:pPr>
      <w:keepNext/>
      <w:keepLines/>
      <w:spacing w:before="260" w:after="260" w:line="415" w:lineRule="auto"/>
      <w:outlineLvl w:val="1"/>
    </w:pPr>
    <w:rPr>
      <w:rFonts w:ascii="Arial" w:hAnsi="Arial" w:eastAsia="黑体"/>
      <w:b/>
      <w:sz w:val="32"/>
    </w:rPr>
  </w:style>
  <w:style w:type="paragraph" w:styleId="4">
    <w:name w:val="heading 3"/>
    <w:basedOn w:val="1"/>
    <w:next w:val="1"/>
    <w:qFormat/>
    <w:uiPriority w:val="0"/>
    <w:pPr>
      <w:keepNext/>
      <w:keepLines/>
      <w:spacing w:before="260" w:after="260" w:line="415" w:lineRule="auto"/>
      <w:outlineLvl w:val="2"/>
    </w:pPr>
    <w:rPr>
      <w:b/>
      <w:sz w:val="32"/>
    </w:rPr>
  </w:style>
  <w:style w:type="character" w:default="1" w:styleId="8">
    <w:name w:val="Default Paragraph Font"/>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5">
    <w:name w:val="footer"/>
    <w:basedOn w:val="1"/>
    <w:qFormat/>
    <w:uiPriority w:val="0"/>
    <w:pPr>
      <w:tabs>
        <w:tab w:val="center" w:pos="4153"/>
        <w:tab w:val="right" w:pos="8307"/>
      </w:tabs>
      <w:snapToGrid w:val="0"/>
      <w:jc w:val="left"/>
    </w:pPr>
    <w:rPr>
      <w:sz w:val="18"/>
    </w:rPr>
  </w:style>
  <w:style w:type="paragraph" w:styleId="6">
    <w:name w:val="header"/>
    <w:basedOn w:val="1"/>
    <w:qFormat/>
    <w:uiPriority w:val="0"/>
    <w:pPr>
      <w:pBdr>
        <w:bottom w:val="single" w:color="auto" w:sz="6" w:space="1"/>
      </w:pBdr>
      <w:tabs>
        <w:tab w:val="center" w:pos="4153"/>
        <w:tab w:val="right" w:pos="8307"/>
      </w:tabs>
      <w:snapToGrid w:val="0"/>
      <w:jc w:val="center"/>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Normal.eit</Template>
  <Company>qq</Company>
  <Pages>26</Pages>
  <Words>22907</Words>
  <Characters>22942</Characters>
  <Lines>1186</Lines>
  <Paragraphs>250</Paragraphs>
  <TotalTime>0</TotalTime>
  <ScaleCrop>false</ScaleCrop>
  <LinksUpToDate>false</LinksUpToDate>
  <CharactersWithSpaces>22973</CharactersWithSpaces>
  <Application>WPS Office_11.1.0.9208_F1E327BC-269C-435d-A152-05C5408002CA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2021-03-11T03:33:00Z</dcterms:created>
  <dc:creator>陈昦</dc:creator>
  <cp:lastModifiedBy>Administrator</cp:lastModifiedBy>
  <cp:lastPrinted>2021-06-10T09:13:00Z</cp:lastPrinted>
  <dcterms:modified xsi:type="dcterms:W3CDTF">2021-06-17T03:54:16Z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2052-11.1.0.9208</vt:lpwstr>
  </property>
</Properties>
</file>