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附件</w:t>
      </w: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</w:p>
    <w:p>
      <w:pPr>
        <w:spacing w:line="48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2021年三明学院公开招聘紧缺急需专业工作人员岗位信息表（二）</w:t>
      </w:r>
    </w:p>
    <w:p>
      <w:pPr>
        <w:rPr>
          <w:rFonts w:ascii="宋体" w:hAnsi="宋体"/>
          <w:color w:val="000000"/>
        </w:rPr>
      </w:pPr>
    </w:p>
    <w:tbl>
      <w:tblPr>
        <w:tblStyle w:val="4"/>
        <w:tblpPr w:leftFromText="180" w:rightFromText="180" w:vertAnchor="text" w:horzAnchor="page" w:tblpXSpec="center" w:tblpY="331"/>
        <w:tblOverlap w:val="never"/>
        <w:tblW w:w="140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1071"/>
        <w:gridCol w:w="529"/>
        <w:gridCol w:w="1285"/>
        <w:gridCol w:w="543"/>
        <w:gridCol w:w="757"/>
        <w:gridCol w:w="515"/>
        <w:gridCol w:w="2214"/>
        <w:gridCol w:w="814"/>
        <w:gridCol w:w="829"/>
        <w:gridCol w:w="614"/>
        <w:gridCol w:w="557"/>
        <w:gridCol w:w="643"/>
        <w:gridCol w:w="1186"/>
        <w:gridCol w:w="1054"/>
        <w:gridCol w:w="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10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经费方式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7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免笔试类型</w:t>
            </w:r>
          </w:p>
        </w:tc>
        <w:tc>
          <w:tcPr>
            <w:tcW w:w="84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岗位资格条件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最高年龄</w:t>
            </w:r>
          </w:p>
        </w:tc>
        <w:tc>
          <w:tcPr>
            <w:tcW w:w="2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招聘对象</w:t>
            </w:r>
          </w:p>
        </w:tc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Cs w:val="21"/>
              </w:rPr>
              <w:t>招聘单位审核人姓名、联系电话</w:t>
            </w: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rPr>
          <w:trHeight w:val="663" w:hRule="atLeast"/>
          <w:jc w:val="center"/>
        </w:trPr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rPr>
          <w:trHeight w:val="119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三明学院教育与音乐学院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专技人员（小学语文教育方向））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具有小学及以上语文学科教师资格证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>
        <w:trPr>
          <w:trHeight w:val="97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三明学院经济与管理学院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专技人员（电子商务方向）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电商物流类、工商管理类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116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三明学院艺术与设计学院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艺术设计类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136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三明学院艺术与设计学院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专技人员（服装与服饰、鞋类、箱包设计方向）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纺织科学与工程类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110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三明学院艺术与设计学院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专技人员(服装与服饰、鞋类、公共艺术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、产品设计、动画、数字媒体艺术、陶瓷艺术设计、美术学方向）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艺术设计类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三明学院信息工程学院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计算机科学与技术类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三明学院信息工程学院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计算机硬件技术类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三明学院信息工程学院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通信信息类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三明学院信息工程学院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49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三明学院机电工程学院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电子信息类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98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三明学院机电工程学院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98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三明学院机电工程学院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农业工程类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三明学院建筑工程学院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土建类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具有正高级专业技术职称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三明学院建筑工程学院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林业工程类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三明学院文化传播学院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新闻传播学类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2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三明学院文化传播学院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855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三明学院海外学院（外国语学院）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外国语言文学类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三明学院体育与康养学院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三明学院体育与康养学院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（排球方向）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998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三明学院马克思主义学院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马克思主义理论类、哲学类、政治学类、历史学类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942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三明学院美丽中国发展研究院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计算机科学与技术类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具有正高级专业技术职称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1122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三明学院美丽中国发展研究院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（氟化工方向）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化学工程、化学工艺、材料工程、材料学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具有正高级专业技术职称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900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三明学院美丽中国发展研究院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博士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具有正高级专业技术职称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69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三明学院学工部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（辅导员）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683" w:hRule="atLeast"/>
          <w:jc w:val="center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三明市教育局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三明学院学工部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财政核拔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专技人员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研究生免笔试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心理学类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Cs w:val="21"/>
              </w:rPr>
              <w:t>洪老师0598-8397457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ind w:firstLine="560" w:firstLineChars="200"/>
        <w:rPr>
          <w:rFonts w:hint="eastAsia" w:ascii="楷体_GB2312" w:hAnsi="楷体_GB2312" w:eastAsia="楷体_GB2312" w:cs="楷体_GB2312"/>
          <w:color w:val="000000"/>
          <w:sz w:val="28"/>
          <w:szCs w:val="28"/>
        </w:rPr>
        <w:sectPr>
          <w:pgSz w:w="16838" w:h="11906" w:orient="landscape"/>
          <w:pgMar w:top="1797" w:right="1440" w:bottom="1928" w:left="1440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  <w:r>
        <w:rPr>
          <w:rFonts w:hint="eastAsia" w:ascii="楷体_GB2312" w:hAnsi="楷体_GB2312" w:eastAsia="楷体_GB2312" w:cs="楷体_GB2312"/>
          <w:color w:val="000000"/>
          <w:sz w:val="28"/>
          <w:szCs w:val="28"/>
        </w:rPr>
        <w:t>备注：报考辅导员岗位者工作日须入住学生宿舍。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CBF"/>
    <w:rsid w:val="00141A3C"/>
    <w:rsid w:val="008E61A4"/>
    <w:rsid w:val="00B33CBF"/>
    <w:rsid w:val="2E2078E2"/>
    <w:rsid w:val="78BF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361</Words>
  <Characters>2059</Characters>
  <Lines>17</Lines>
  <Paragraphs>4</Paragraphs>
  <TotalTime>159</TotalTime>
  <ScaleCrop>false</ScaleCrop>
  <LinksUpToDate>false</LinksUpToDate>
  <CharactersWithSpaces>2416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2021-06-15T01:14:00Z</dcterms:created>
  <dc:creator>PC</dc:creator>
  <cp:lastModifiedBy>陈功</cp:lastModifiedBy>
  <dcterms:modified xsi:type="dcterms:W3CDTF">2021-06-15T13:27:07Z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1918024BDBCC4A45B0EBED1A75398210</vt:lpwstr>
  </property>
</Properties>
</file>