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00" w:lineRule="exact"/>
        <w:textAlignment w:val="auto"/>
        <w:rPr>
          <w:rFonts w:ascii="Times New Roman" w:hAnsi="Times New Roman" w:eastAsia="黑体" w:cs="Times New Roman"/>
          <w:sz w:val="32"/>
          <w:szCs w:val="32"/>
        </w:rPr>
      </w:pPr>
      <w:r>
        <w:rPr>
          <w:rFonts w:hint="eastAsia" w:ascii="宋体" w:hAnsi="宋体" w:eastAsia="宋体" w:cs="宋体"/>
          <w:sz w:val="32"/>
          <w:szCs w:val="32"/>
        </w:rPr>
        <w:t>附</w:t>
      </w:r>
      <w:r>
        <w:rPr>
          <w:rFonts w:hint="eastAsia" w:ascii="宋体" w:hAnsi="宋体" w:eastAsia="宋体" w:cs="宋体"/>
          <w:sz w:val="32"/>
          <w:szCs w:val="32"/>
          <w:lang w:eastAsia="zh-CN"/>
        </w:rPr>
        <w:t>件</w:t>
      </w:r>
      <w:r>
        <w:rPr>
          <w:rFonts w:hint="eastAsia" w:ascii="宋体" w:hAnsi="宋体" w:eastAsia="宋体" w:cs="宋体"/>
          <w:sz w:val="32"/>
          <w:szCs w:val="32"/>
        </w:rPr>
        <w:t>3</w:t>
      </w:r>
    </w:p>
    <w:p>
      <w:pPr>
        <w:keepNext w:val="0"/>
        <w:keepLines w:val="0"/>
        <w:pageBreakBefore w:val="0"/>
        <w:kinsoku/>
        <w:wordWrap/>
        <w:overflowPunct/>
        <w:topLinePunct w:val="0"/>
        <w:autoSpaceDE/>
        <w:autoSpaceDN/>
        <w:bidi w:val="0"/>
        <w:spacing w:line="500" w:lineRule="exact"/>
        <w:jc w:val="center"/>
        <w:textAlignment w:val="auto"/>
        <w:rPr>
          <w:rFonts w:ascii="Times New Roman" w:hAnsi="Times New Roman" w:eastAsia="黑体" w:cs="Times New Roman"/>
          <w:sz w:val="32"/>
          <w:szCs w:val="32"/>
        </w:rPr>
      </w:pPr>
      <w:r>
        <w:rPr>
          <w:rFonts w:ascii="Times New Roman" w:hAnsi="Times New Roman" w:eastAsia="黑体" w:cs="Times New Roman"/>
          <w:sz w:val="32"/>
          <w:szCs w:val="32"/>
        </w:rPr>
        <w:t>对违反有关规定报名参加考试人员的</w:t>
      </w:r>
      <w:bookmarkStart w:id="0" w:name="_GoBack"/>
      <w:bookmarkEnd w:id="0"/>
      <w:r>
        <w:rPr>
          <w:rFonts w:ascii="Times New Roman" w:hAnsi="Times New Roman" w:eastAsia="黑体" w:cs="Times New Roman"/>
          <w:sz w:val="32"/>
          <w:szCs w:val="32"/>
        </w:rPr>
        <w:t>相关处理措施</w:t>
      </w:r>
    </w:p>
    <w:p>
      <w:pPr>
        <w:pStyle w:val="4"/>
        <w:keepNext w:val="0"/>
        <w:keepLines w:val="0"/>
        <w:pageBreakBefore w:val="0"/>
        <w:widowControl w:val="0"/>
        <w:kinsoku/>
        <w:wordWrap/>
        <w:overflowPunct/>
        <w:topLinePunct w:val="0"/>
        <w:autoSpaceDE/>
        <w:autoSpaceDN/>
        <w:bidi w:val="0"/>
        <w:adjustRightInd w:val="0"/>
        <w:spacing w:before="0" w:beforeAutospacing="0" w:after="0" w:afterAutospacing="0" w:line="500" w:lineRule="exact"/>
        <w:ind w:firstLine="576" w:firstLineChars="180"/>
        <w:jc w:val="both"/>
        <w:textAlignment w:val="auto"/>
        <w:rPr>
          <w:rFonts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未真实、准确地提供个人信息、证明资料、证件等相关材料或未准确提供有效的手机号码、联系电话、通讯地址，造成信息无法传递的，由</w:t>
      </w:r>
      <w:r>
        <w:rPr>
          <w:rFonts w:hint="eastAsia" w:ascii="仿宋_GB2312" w:hAnsi="Times New Roman" w:eastAsia="仿宋_GB2312" w:cs="Times New Roman"/>
          <w:sz w:val="32"/>
          <w:szCs w:val="32"/>
        </w:rPr>
        <w:t>报名人员</w:t>
      </w:r>
      <w:r>
        <w:rPr>
          <w:rFonts w:ascii="仿宋_GB2312" w:hAnsi="Times New Roman" w:eastAsia="仿宋_GB2312" w:cs="Times New Roman"/>
          <w:sz w:val="32"/>
          <w:szCs w:val="32"/>
        </w:rPr>
        <w:t>自行承担可能</w:t>
      </w:r>
      <w:r>
        <w:rPr>
          <w:rFonts w:hint="eastAsia" w:ascii="仿宋_GB2312" w:hAnsi="Times New Roman" w:eastAsia="仿宋_GB2312" w:cs="Times New Roman"/>
          <w:sz w:val="32"/>
          <w:szCs w:val="32"/>
        </w:rPr>
        <w:t>造成</w:t>
      </w:r>
      <w:r>
        <w:rPr>
          <w:rFonts w:ascii="仿宋_GB2312" w:hAnsi="Times New Roman" w:eastAsia="仿宋_GB2312" w:cs="Times New Roman"/>
          <w:sz w:val="32"/>
          <w:szCs w:val="32"/>
        </w:rPr>
        <w:t>的无法知晓笔试成绩、无法进行面试、体检、考核或录用等的相关后果。</w:t>
      </w:r>
    </w:p>
    <w:p>
      <w:pPr>
        <w:pStyle w:val="4"/>
        <w:keepNext w:val="0"/>
        <w:keepLines w:val="0"/>
        <w:pageBreakBefore w:val="0"/>
        <w:widowControl w:val="0"/>
        <w:kinsoku/>
        <w:wordWrap/>
        <w:overflowPunct/>
        <w:topLinePunct w:val="0"/>
        <w:autoSpaceDE/>
        <w:autoSpaceDN/>
        <w:bidi w:val="0"/>
        <w:adjustRightInd w:val="0"/>
        <w:spacing w:before="0" w:beforeAutospacing="0" w:after="0" w:afterAutospacing="0" w:line="500" w:lineRule="exact"/>
        <w:ind w:firstLine="576" w:firstLineChars="180"/>
        <w:jc w:val="both"/>
        <w:textAlignment w:val="auto"/>
        <w:rPr>
          <w:rFonts w:ascii="仿宋_GB2312" w:hAnsi="Times New Roman" w:eastAsia="仿宋_GB2312" w:cs="Times New Roman"/>
          <w:sz w:val="32"/>
          <w:szCs w:val="32"/>
        </w:rPr>
      </w:pPr>
      <w:r>
        <w:rPr>
          <w:rFonts w:ascii="仿宋_GB2312" w:hAnsi="Times New Roman" w:eastAsia="仿宋_GB2312" w:cs="Times New Roman"/>
          <w:sz w:val="32"/>
          <w:szCs w:val="32"/>
        </w:rPr>
        <w:t>2</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对个人信息弄虚作假，或伪造、变造、使用假证明、假证书的，可采取以下措施：</w:t>
      </w:r>
    </w:p>
    <w:p>
      <w:pPr>
        <w:pStyle w:val="4"/>
        <w:keepNext w:val="0"/>
        <w:keepLines w:val="0"/>
        <w:pageBreakBefore w:val="0"/>
        <w:widowControl w:val="0"/>
        <w:kinsoku/>
        <w:wordWrap/>
        <w:overflowPunct/>
        <w:topLinePunct w:val="0"/>
        <w:autoSpaceDE/>
        <w:autoSpaceDN/>
        <w:bidi w:val="0"/>
        <w:adjustRightInd w:val="0"/>
        <w:spacing w:before="0" w:beforeAutospacing="0" w:after="0" w:afterAutospacing="0" w:line="500" w:lineRule="exact"/>
        <w:ind w:firstLine="576" w:firstLineChars="180"/>
        <w:jc w:val="both"/>
        <w:textAlignment w:val="auto"/>
        <w:rPr>
          <w:rFonts w:ascii="仿宋_GB2312" w:hAnsi="Times New Roman" w:eastAsia="仿宋_GB2312" w:cs="Times New Roman"/>
          <w:sz w:val="32"/>
          <w:szCs w:val="32"/>
        </w:rPr>
      </w:pPr>
      <w:r>
        <w:rPr>
          <w:rFonts w:ascii="仿宋_GB2312" w:hAnsi="Times New Roman" w:eastAsia="仿宋_GB2312" w:cs="Times New Roman"/>
          <w:sz w:val="32"/>
          <w:szCs w:val="32"/>
        </w:rPr>
        <w:t>（1）视情节轻重，对违规人员分别予以取消本次考试或录用资格并登记为考试作弊人员、建议原单位予以处分。</w:t>
      </w:r>
    </w:p>
    <w:p>
      <w:pPr>
        <w:pStyle w:val="4"/>
        <w:keepNext w:val="0"/>
        <w:keepLines w:val="0"/>
        <w:pageBreakBefore w:val="0"/>
        <w:widowControl w:val="0"/>
        <w:kinsoku/>
        <w:wordWrap/>
        <w:overflowPunct/>
        <w:topLinePunct w:val="0"/>
        <w:autoSpaceDE/>
        <w:autoSpaceDN/>
        <w:bidi w:val="0"/>
        <w:adjustRightInd w:val="0"/>
        <w:spacing w:before="0" w:beforeAutospacing="0" w:after="0" w:afterAutospacing="0" w:line="500" w:lineRule="exact"/>
        <w:ind w:firstLine="576" w:firstLineChars="180"/>
        <w:jc w:val="both"/>
        <w:textAlignment w:val="auto"/>
        <w:rPr>
          <w:rFonts w:ascii="仿宋_GB2312" w:hAnsi="Times New Roman" w:eastAsia="仿宋_GB2312" w:cs="Times New Roman"/>
          <w:sz w:val="32"/>
          <w:szCs w:val="32"/>
        </w:rPr>
      </w:pPr>
      <w:r>
        <w:rPr>
          <w:rFonts w:ascii="仿宋_GB2312" w:hAnsi="Times New Roman" w:eastAsia="仿宋_GB2312" w:cs="Times New Roman"/>
          <w:sz w:val="32"/>
          <w:szCs w:val="32"/>
        </w:rPr>
        <w:t>（2）涉及违反治安管理处罚法的行为，移交公安机关处理。</w:t>
      </w:r>
    </w:p>
    <w:p>
      <w:pPr>
        <w:pStyle w:val="4"/>
        <w:keepNext w:val="0"/>
        <w:keepLines w:val="0"/>
        <w:pageBreakBefore w:val="0"/>
        <w:widowControl w:val="0"/>
        <w:kinsoku/>
        <w:wordWrap/>
        <w:overflowPunct/>
        <w:topLinePunct w:val="0"/>
        <w:autoSpaceDE/>
        <w:autoSpaceDN/>
        <w:bidi w:val="0"/>
        <w:adjustRightInd w:val="0"/>
        <w:spacing w:before="0" w:beforeAutospacing="0" w:after="0" w:afterAutospacing="0" w:line="500" w:lineRule="exact"/>
        <w:ind w:firstLine="576" w:firstLineChars="180"/>
        <w:jc w:val="both"/>
        <w:textAlignment w:val="auto"/>
        <w:rPr>
          <w:rFonts w:hint="eastAsia" w:ascii="仿宋_GB2312" w:hAnsi="Times New Roman" w:eastAsia="仿宋_GB2312" w:cs="Times New Roman"/>
          <w:sz w:val="32"/>
          <w:szCs w:val="32"/>
        </w:rPr>
      </w:pPr>
      <w:r>
        <w:rPr>
          <w:rFonts w:ascii="仿宋_GB2312" w:hAnsi="Times New Roman" w:eastAsia="仿宋_GB2312" w:cs="Times New Roman"/>
          <w:sz w:val="32"/>
          <w:szCs w:val="32"/>
        </w:rPr>
        <w:t>3</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未在报名表中设置但已公示的相关标准及规定，考生若明知自身达不到条件却执意报名，经查实本人达不到标准的，按填报虚假信息处理。</w:t>
      </w:r>
    </w:p>
    <w:p>
      <w:pPr>
        <w:keepNext w:val="0"/>
        <w:keepLines w:val="0"/>
        <w:pageBreakBefore w:val="0"/>
        <w:widowControl/>
        <w:kinsoku/>
        <w:wordWrap/>
        <w:overflowPunct/>
        <w:topLinePunct w:val="0"/>
        <w:autoSpaceDE/>
        <w:autoSpaceDN/>
        <w:bidi w:val="0"/>
        <w:spacing w:before="100" w:beforeAutospacing="1" w:after="100" w:afterAutospacing="1" w:line="500" w:lineRule="exact"/>
        <w:ind w:right="540" w:firstLine="375"/>
        <w:textAlignment w:val="auto"/>
        <w:rPr>
          <w:rFonts w:ascii="Tahoma" w:hAnsi="Tahoma" w:eastAsia="宋体" w:cs="Tahoma"/>
          <w:kern w:val="0"/>
          <w:sz w:val="27"/>
          <w:szCs w:val="27"/>
        </w:rPr>
      </w:pPr>
    </w:p>
    <w:p>
      <w:pPr>
        <w:keepNext w:val="0"/>
        <w:keepLines w:val="0"/>
        <w:pageBreakBefore w:val="0"/>
        <w:kinsoku/>
        <w:wordWrap/>
        <w:overflowPunct/>
        <w:topLinePunct w:val="0"/>
        <w:autoSpaceDE/>
        <w:autoSpaceDN/>
        <w:bidi w:val="0"/>
        <w:spacing w:line="500" w:lineRule="exact"/>
        <w:textAlignment w:val="auto"/>
        <w:rPr>
          <w:rFonts w:hint="default" w:ascii="仿宋_GB2312" w:eastAsia="仿宋_GB2312"/>
          <w:color w:val="000000"/>
          <w:sz w:val="28"/>
          <w:szCs w:val="28"/>
          <w:lang w:val="en-US" w:eastAsia="zh-CN"/>
        </w:rPr>
      </w:pPr>
    </w:p>
    <w:p/>
    <w:sectPr>
      <w:headerReference r:id="rId5" w:type="first"/>
      <w:footerReference r:id="rId8" w:type="first"/>
      <w:headerReference r:id="rId3" w:type="default"/>
      <w:footerReference r:id="rId6" w:type="default"/>
      <w:headerReference r:id="rId4" w:type="even"/>
      <w:footerReference r:id="rId7" w:type="even"/>
      <w:pgSz w:w="11906" w:h="16838"/>
      <w:pgMar w:top="1417" w:right="1417" w:bottom="1417" w:left="1417" w:header="851" w:footer="992" w:gutter="28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4vdRNAAAAACAQAADwAAAAAAAAABACAAAAAiAAAAZHJzL2Rvd25y&#10;ZXYueG1sUEsBAhQAFAAAAAgAh07iQCnstjnNAQAAlgMAAA4AAAAAAAAAAQAgAAAAHwEAAGRycy9l&#10;Mm9Eb2MueG1sUEsFBgAAAAAGAAYAWQEAAF4FAAAAAA==&#10;">
              <v:path/>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605DA"/>
    <w:rsid w:val="29060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2021-06-24T10:25:00Z</dcterms:created>
  <dc:creator>天边的云</dc:creator>
  <cp:lastModifiedBy>天边的云</cp:lastModifiedBy>
  <dcterms:modified xsi:type="dcterms:W3CDTF">2021-06-24T10:25:59Z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F548542B23B24916A3FB92489CCB58E6</vt:lpwstr>
  </property>
</Properties>
</file>