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南丰县2021年编外合同制教师招聘报名表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报名时间：年月日</w:t>
      </w:r>
    </w:p>
    <w:tbl>
      <w:tblPr>
        <w:tblW w:w="8936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1"/>
        <w:gridCol w:w="19"/>
        <w:gridCol w:w="16"/>
        <w:gridCol w:w="2381"/>
        <w:gridCol w:w="786"/>
        <w:gridCol w:w="1252"/>
        <w:gridCol w:w="1564"/>
        <w:gridCol w:w="96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 名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3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 岁）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户籍信息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省 县 乡（ 镇） 村（社区）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有效学历及毕业学校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所具教师资格证种类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教师资格证书编号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主要学习和工作经历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2" w:hRule="atLeast"/>
          <w:jc w:val="center"/>
        </w:trPr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本人承诺：所填信息真实无误，且符合南丰县2021年编外合同制幼儿园教师招聘对象和条件之规定。如弄虚作假或与上述规定不符，本人愿接受招聘方的处理并承担一切责任。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righ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righ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B8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2021-06-26T02:52:47Z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6AEF9F7E1F4D44F0B8D34D5AB8BDF349</vt:lpwstr>
  </property>
</Properties>
</file>