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附</w:t>
      </w:r>
      <w:r>
        <w:rPr>
          <w:rFonts w:ascii="黑体" w:hAnsi="黑体" w:eastAsia="黑体"/>
          <w:sz w:val="28"/>
          <w:szCs w:val="28"/>
        </w:rPr>
        <w:t>件2</w:t>
      </w:r>
    </w:p>
    <w:p>
      <w:pPr>
        <w:widowControl/>
        <w:adjustRightInd w:val="0"/>
        <w:snapToGrid w:val="0"/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eastAsia="zh-CN"/>
        </w:rPr>
        <w:t>龙里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县202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eastAsia="zh-CN"/>
        </w:rPr>
        <w:t>“特岗计划”</w:t>
      </w: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招聘各学段各学科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对应专业范围</w:t>
      </w:r>
    </w:p>
    <w:bookmarkEnd w:id="0"/>
    <w:p>
      <w:pPr>
        <w:spacing w:line="700" w:lineRule="exact"/>
        <w:jc w:val="center"/>
        <w:rPr>
          <w:rFonts w:ascii="Times New Roman" w:hAnsi="Times New Roman" w:eastAsia="方正小标宋简体"/>
          <w:w w:val="90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根据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《省教育厅 省委编办 省财政厅 省人力资源社会保障厅关于印发&lt;贵州省202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特岗计划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实施方案&gt;的通知》（黔教发〔202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〕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号）</w:t>
      </w:r>
      <w:r>
        <w:rPr>
          <w:rFonts w:ascii="Times New Roman" w:hAnsi="Times New Roman" w:eastAsia="仿宋_GB2312"/>
          <w:sz w:val="32"/>
          <w:szCs w:val="32"/>
        </w:rPr>
        <w:t>和《州教育局 州委编办 州财政局 州人社局关于印发&lt;黔南州202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/>
          <w:sz w:val="32"/>
          <w:szCs w:val="32"/>
        </w:rPr>
        <w:t>特岗计划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/>
          <w:sz w:val="32"/>
          <w:szCs w:val="32"/>
        </w:rPr>
        <w:t>招聘方案&gt;的通知》（黔南教</w:t>
      </w:r>
      <w:r>
        <w:rPr>
          <w:rFonts w:hint="eastAsia" w:ascii="Times New Roman" w:hAnsi="Times New Roman" w:eastAsia="仿宋_GB2312"/>
          <w:sz w:val="32"/>
          <w:szCs w:val="32"/>
        </w:rPr>
        <w:t>办</w:t>
      </w:r>
      <w:r>
        <w:rPr>
          <w:rFonts w:ascii="Times New Roman" w:hAnsi="Times New Roman" w:eastAsia="仿宋_GB2312"/>
          <w:sz w:val="32"/>
          <w:szCs w:val="32"/>
        </w:rPr>
        <w:t>发〔202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/>
          <w:sz w:val="32"/>
          <w:szCs w:val="32"/>
        </w:rPr>
        <w:t>号）</w:t>
      </w:r>
      <w:r>
        <w:rPr>
          <w:rFonts w:ascii="Times New Roman" w:hAnsi="Times New Roman" w:eastAsia="仿宋_GB2312"/>
          <w:bCs/>
          <w:sz w:val="32"/>
          <w:szCs w:val="32"/>
        </w:rPr>
        <w:t>精神，参照黔南州教育局《关于规范我州2019年特岗教师第一阶段招聘各学段各学科对应专业范围的通知》（黔南教发〔2019〕47号）文件精神，现</w:t>
      </w:r>
      <w:r>
        <w:rPr>
          <w:rFonts w:ascii="Times New Roman" w:hAnsi="Times New Roman" w:eastAsia="仿宋_GB2312"/>
          <w:sz w:val="32"/>
          <w:szCs w:val="32"/>
        </w:rPr>
        <w:t>就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龙里</w:t>
      </w:r>
      <w:r>
        <w:rPr>
          <w:rFonts w:ascii="Times New Roman" w:hAnsi="Times New Roman" w:eastAsia="仿宋_GB2312"/>
          <w:sz w:val="32"/>
          <w:szCs w:val="32"/>
        </w:rPr>
        <w:t>县202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_GB2312"/>
          <w:sz w:val="32"/>
          <w:szCs w:val="32"/>
        </w:rPr>
        <w:t>年特岗教师招聘各学段各学科对应专业范围规定如下：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一、学前教育阶段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学前教育专业（专业不受方向限制）。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二、小学阶段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 语文学科：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硕士研究生：中国语言文学、学科教学（语文）；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本科：中国语言文学类、小学教育（限报小学语文）；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专科：语文教育、综合文科教育、初等教育、汉语、语文、文秘、汉语言。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数学学科：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硕士研究生：</w:t>
      </w:r>
      <w:r>
        <w:rPr>
          <w:rFonts w:ascii="Times New Roman" w:hAnsi="Times New Roman" w:eastAsia="仿宋_GB2312"/>
          <w:sz w:val="32"/>
          <w:szCs w:val="32"/>
        </w:rPr>
        <w:t>数学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类、学科教学（数学）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本科：</w:t>
      </w:r>
      <w:r>
        <w:rPr>
          <w:rFonts w:ascii="Times New Roman" w:hAnsi="Times New Roman" w:eastAsia="仿宋_GB2312"/>
          <w:sz w:val="32"/>
          <w:szCs w:val="32"/>
        </w:rPr>
        <w:t>数学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类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专科：</w:t>
      </w:r>
      <w:r>
        <w:rPr>
          <w:rFonts w:ascii="Times New Roman" w:hAnsi="Times New Roman" w:eastAsia="仿宋_GB2312"/>
          <w:sz w:val="32"/>
          <w:szCs w:val="32"/>
        </w:rPr>
        <w:t>数学、数学教育、小学教育、初等教育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英语学科：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硕士研究生：英语、学科教学（英语）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本科：英语、翻译、商务英语、小学教育（限报小学英语）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专科：英语教育、商务英语、应用英语、旅游英语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音乐学科：</w:t>
      </w:r>
    </w:p>
    <w:p>
      <w:pPr>
        <w:numPr>
          <w:ilvl w:val="0"/>
          <w:numId w:val="0"/>
        </w:numPr>
        <w:spacing w:line="560" w:lineRule="exact"/>
        <w:ind w:leftChars="200" w:firstLine="320" w:firstLineChars="1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硕士研究生：不限所学专业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本科：音乐与舞蹈学类、艺术教育、小学教育（限报小学音乐）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专科：音乐教育、舞蹈教育、表演艺术、音乐表演、舞蹈表演、服装表演、影视表演、戏曲表演、编导、模特与礼仪、乐器维修技术、钢琴调律、杂技表演、乐器维护服务、钢琴伴奏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firstLine="640" w:firstLineChars="200"/>
        <w:jc w:val="left"/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体育学科：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200" w:right="0" w:rightChars="0"/>
        <w:jc w:val="left"/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硕士研究生：不限所学专业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本科：体育学类</w:t>
      </w:r>
    </w:p>
    <w:p>
      <w:pPr>
        <w:spacing w:line="560" w:lineRule="exact"/>
        <w:ind w:firstLine="320" w:firstLineChars="100"/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专科：体育教育、竞技体育、运动训练、社会体育、体育保健、体育服务与管理、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/>
          <w:sz w:val="32"/>
          <w:szCs w:val="32"/>
        </w:rPr>
        <w:t>. 美术学科：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硕士研究生：不限所学专业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本科：美术学类；设计学类、艺术教育 小学教育（限报小学美术）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  <w:lang w:val="en-US" w:eastAsia="zh-CN" w:bidi="ar-SA"/>
        </w:rPr>
        <w:t>专科：美术教育、书法教育、艺术设计、产品造型设计、视觉传达艺术设计、电脑艺术设计、人物形象设计、装潢艺术设计、装饰艺术设计、雕塑艺术设计、雕刻艺术与家具设计、旅游工艺品设计与制作、广告设计与制作、多媒体设计与制作、应用艺术设计、陶瓷艺术设计、广告与会展、美术、舞台艺术设计、书画鉴定</w:t>
      </w:r>
    </w:p>
    <w:p>
      <w:pPr>
        <w:numPr>
          <w:ilvl w:val="0"/>
          <w:numId w:val="0"/>
        </w:numPr>
        <w:spacing w:line="560" w:lineRule="exact"/>
        <w:ind w:leftChars="200" w:firstLine="320" w:firstLineChars="1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7.</w:t>
      </w:r>
      <w:r>
        <w:rPr>
          <w:rFonts w:ascii="Times New Roman" w:hAnsi="Times New Roman" w:eastAsia="仿宋_GB2312"/>
          <w:sz w:val="32"/>
          <w:szCs w:val="32"/>
        </w:rPr>
        <w:t>科学学科：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本科：</w:t>
      </w:r>
      <w:r>
        <w:rPr>
          <w:rFonts w:ascii="Times New Roman" w:hAnsi="Times New Roman" w:eastAsia="仿宋_GB2312"/>
          <w:sz w:val="32"/>
          <w:szCs w:val="32"/>
        </w:rPr>
        <w:t>物理学类、化学类、生物科学类、地理科学类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专科：</w:t>
      </w:r>
      <w:r>
        <w:rPr>
          <w:rFonts w:ascii="Times New Roman" w:hAnsi="Times New Roman" w:eastAsia="仿宋_GB2312"/>
          <w:sz w:val="32"/>
          <w:szCs w:val="32"/>
        </w:rPr>
        <w:t>科学教育、物理教育、化学教育、生物教育、地理教育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三</w:t>
      </w:r>
      <w:r>
        <w:rPr>
          <w:rFonts w:ascii="Times New Roman" w:hAnsi="Times New Roman" w:eastAsia="仿宋_GB2312"/>
          <w:sz w:val="32"/>
          <w:szCs w:val="32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未尽事宜由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龙里</w:t>
      </w:r>
      <w:r>
        <w:rPr>
          <w:rFonts w:hint="eastAsia" w:ascii="仿宋_GB2312" w:hAnsi="黑体" w:eastAsia="仿宋_GB2312"/>
          <w:sz w:val="32"/>
          <w:szCs w:val="32"/>
        </w:rPr>
        <w:t>县202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年特岗教师招聘领导小组办公室解释和执行</w:t>
      </w:r>
      <w:r>
        <w:rPr>
          <w:rFonts w:hint="eastAsia" w:ascii="仿宋_GB2312" w:hAnsi="Times New Roman" w:eastAsia="仿宋_GB2312"/>
          <w:sz w:val="32"/>
          <w:szCs w:val="32"/>
        </w:rPr>
        <w:t>。</w:t>
      </w:r>
    </w:p>
    <w:p>
      <w:pPr>
        <w:rPr>
          <w:rFonts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598EFB"/>
    <w:multiLevelType w:val="singleLevel"/>
    <w:tmpl w:val="BE598EFB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114"/>
    <w:rsid w:val="00040625"/>
    <w:rsid w:val="00054E7C"/>
    <w:rsid w:val="000842A5"/>
    <w:rsid w:val="0008553A"/>
    <w:rsid w:val="00097CF7"/>
    <w:rsid w:val="002433E2"/>
    <w:rsid w:val="002B1E96"/>
    <w:rsid w:val="002B74AB"/>
    <w:rsid w:val="003744D8"/>
    <w:rsid w:val="003D31EE"/>
    <w:rsid w:val="003E69C2"/>
    <w:rsid w:val="00454D7A"/>
    <w:rsid w:val="004605AA"/>
    <w:rsid w:val="004B3B63"/>
    <w:rsid w:val="004F3923"/>
    <w:rsid w:val="00506A70"/>
    <w:rsid w:val="00534474"/>
    <w:rsid w:val="00544A53"/>
    <w:rsid w:val="005557B6"/>
    <w:rsid w:val="00592280"/>
    <w:rsid w:val="005B2CE8"/>
    <w:rsid w:val="005C0628"/>
    <w:rsid w:val="005E1465"/>
    <w:rsid w:val="0060354D"/>
    <w:rsid w:val="00665691"/>
    <w:rsid w:val="006A77CA"/>
    <w:rsid w:val="006C140E"/>
    <w:rsid w:val="007406FE"/>
    <w:rsid w:val="0077126F"/>
    <w:rsid w:val="007B459F"/>
    <w:rsid w:val="00830730"/>
    <w:rsid w:val="00831926"/>
    <w:rsid w:val="00853465"/>
    <w:rsid w:val="00872F5F"/>
    <w:rsid w:val="00884A51"/>
    <w:rsid w:val="008A0F66"/>
    <w:rsid w:val="008D4C36"/>
    <w:rsid w:val="00917285"/>
    <w:rsid w:val="00923A7D"/>
    <w:rsid w:val="00960C73"/>
    <w:rsid w:val="009E2E7B"/>
    <w:rsid w:val="009F64D9"/>
    <w:rsid w:val="00A00964"/>
    <w:rsid w:val="00A0395C"/>
    <w:rsid w:val="00A1046D"/>
    <w:rsid w:val="00A1388A"/>
    <w:rsid w:val="00A4701B"/>
    <w:rsid w:val="00A6656E"/>
    <w:rsid w:val="00A7168A"/>
    <w:rsid w:val="00B1228D"/>
    <w:rsid w:val="00B36706"/>
    <w:rsid w:val="00B7279D"/>
    <w:rsid w:val="00BD180D"/>
    <w:rsid w:val="00BD7561"/>
    <w:rsid w:val="00C000FE"/>
    <w:rsid w:val="00C10BA9"/>
    <w:rsid w:val="00C554E2"/>
    <w:rsid w:val="00C56B88"/>
    <w:rsid w:val="00C72016"/>
    <w:rsid w:val="00C7741F"/>
    <w:rsid w:val="00C85048"/>
    <w:rsid w:val="00CC13FF"/>
    <w:rsid w:val="00CD2A16"/>
    <w:rsid w:val="00D5661F"/>
    <w:rsid w:val="00DF4BB4"/>
    <w:rsid w:val="00E02623"/>
    <w:rsid w:val="00E265C5"/>
    <w:rsid w:val="00E277CC"/>
    <w:rsid w:val="00F10838"/>
    <w:rsid w:val="00FC5896"/>
    <w:rsid w:val="00FF3114"/>
    <w:rsid w:val="00FF32E9"/>
    <w:rsid w:val="0194293A"/>
    <w:rsid w:val="021C2B16"/>
    <w:rsid w:val="0295132D"/>
    <w:rsid w:val="04A9628D"/>
    <w:rsid w:val="0624292E"/>
    <w:rsid w:val="06456A9D"/>
    <w:rsid w:val="080B768D"/>
    <w:rsid w:val="099205DA"/>
    <w:rsid w:val="0CA34ECF"/>
    <w:rsid w:val="1AAC4F25"/>
    <w:rsid w:val="1AC96FCE"/>
    <w:rsid w:val="1E1C7330"/>
    <w:rsid w:val="2337202F"/>
    <w:rsid w:val="262A0D86"/>
    <w:rsid w:val="26D97712"/>
    <w:rsid w:val="299C1199"/>
    <w:rsid w:val="33283E3E"/>
    <w:rsid w:val="38A60014"/>
    <w:rsid w:val="39263EC5"/>
    <w:rsid w:val="3C7A06B0"/>
    <w:rsid w:val="3D1D64F9"/>
    <w:rsid w:val="3DC8229E"/>
    <w:rsid w:val="3DFA1CBF"/>
    <w:rsid w:val="405573CB"/>
    <w:rsid w:val="40AF387F"/>
    <w:rsid w:val="41D04848"/>
    <w:rsid w:val="42491800"/>
    <w:rsid w:val="44487FAF"/>
    <w:rsid w:val="463E60FC"/>
    <w:rsid w:val="492101DD"/>
    <w:rsid w:val="50902741"/>
    <w:rsid w:val="512B6C0A"/>
    <w:rsid w:val="51A448D1"/>
    <w:rsid w:val="52BF08E6"/>
    <w:rsid w:val="58B3284C"/>
    <w:rsid w:val="5B203C93"/>
    <w:rsid w:val="5E1246B7"/>
    <w:rsid w:val="60AD3FC3"/>
    <w:rsid w:val="612F6C2B"/>
    <w:rsid w:val="61412EC1"/>
    <w:rsid w:val="62166644"/>
    <w:rsid w:val="66FD3E64"/>
    <w:rsid w:val="670D47C1"/>
    <w:rsid w:val="679C280D"/>
    <w:rsid w:val="68282CC0"/>
    <w:rsid w:val="68A90854"/>
    <w:rsid w:val="6A9D2127"/>
    <w:rsid w:val="6E2324EC"/>
    <w:rsid w:val="6EAB4C21"/>
    <w:rsid w:val="6EF74509"/>
    <w:rsid w:val="708A7D71"/>
    <w:rsid w:val="714E5998"/>
    <w:rsid w:val="73F37DF9"/>
    <w:rsid w:val="76BF372F"/>
    <w:rsid w:val="78FA2701"/>
    <w:rsid w:val="7C88329A"/>
    <w:rsid w:val="7CDE38B2"/>
    <w:rsid w:val="7E047E5E"/>
    <w:rsid w:val="7EB0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8</Pages>
  <Words>579</Words>
  <Characters>3305</Characters>
  <Lines>27</Lines>
  <Paragraphs>7</Paragraphs>
  <TotalTime>33</TotalTime>
  <ScaleCrop>false</ScaleCrop>
  <LinksUpToDate>false</LinksUpToDate>
  <CharactersWithSpaces>3877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2019-06-12T02:00:00Z</dcterms:created>
  <dc:creator>HP</dc:creator>
  <cp:lastModifiedBy>龙里县教育局</cp:lastModifiedBy>
  <cp:lastPrinted>2021-06-24T07:57:00Z</cp:lastPrinted>
  <dcterms:modified xsi:type="dcterms:W3CDTF">2021-06-25T01:10:05Z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CF14DB34D94946DE800D62F94926C41F</vt:lpwstr>
  </property>
</Properties>
</file>