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南宁市西乡塘区</w:t>
      </w:r>
      <w:r>
        <w:rPr>
          <w:rFonts w:hint="eastAsia" w:ascii="方正小标宋简体" w:hAnsi="方正小标宋简体" w:eastAsia="方正小标宋简体" w:cs="方正小标宋简体"/>
          <w:sz w:val="44"/>
          <w:szCs w:val="44"/>
          <w:lang w:val="en-US" w:eastAsia="zh-CN"/>
        </w:rPr>
        <w:t>2021年</w:t>
      </w:r>
      <w:r>
        <w:rPr>
          <w:rFonts w:hint="eastAsia" w:ascii="方正小标宋简体" w:hAnsi="方正小标宋简体" w:eastAsia="方正小标宋简体" w:cs="方正小标宋简体"/>
          <w:sz w:val="44"/>
          <w:szCs w:val="44"/>
        </w:rPr>
        <w:t>公开考试招聘</w:t>
      </w:r>
    </w:p>
    <w:p>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中小学教师面试资格复审公告</w:t>
      </w:r>
    </w:p>
    <w:p>
      <w:pPr>
        <w:spacing w:line="220" w:lineRule="atLeast"/>
        <w:jc w:val="both"/>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根据《南宁市2021年公开考试招聘中小学教师简章》规定，现将南宁市西乡塘区202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年公开考试招聘教师面试资格复审有关事宜公告如下：</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一、参加面试资格复审人员</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    参加面试资格复审人员为笔试总成绩（含民族加分）高于或等于公布的入围面试资格复审最低分数的考生。各岗位入围面试资格复审最低分数详见《入围面试资格复审最低分数汇总表》（附件1） 。</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黑体" w:hAnsi="黑体" w:eastAsia="黑体" w:cs="黑体"/>
          <w:sz w:val="32"/>
          <w:szCs w:val="32"/>
        </w:rPr>
      </w:pPr>
      <w:r>
        <w:rPr>
          <w:rFonts w:hint="eastAsia" w:ascii="黑体" w:hAnsi="黑体" w:eastAsia="黑体" w:cs="黑体"/>
          <w:sz w:val="32"/>
          <w:szCs w:val="32"/>
        </w:rPr>
        <w:t>    二、现场资格复审时间</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    2021年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日，根据疫情防控需要，我局将分时段分科目审核材料，具体审核时间安排详</w:t>
      </w:r>
      <w:bookmarkStart w:id="0" w:name="_GoBack"/>
      <w:bookmarkEnd w:id="0"/>
      <w:r>
        <w:rPr>
          <w:rFonts w:hint="eastAsia" w:ascii="仿宋_GB2312" w:hAnsi="仿宋_GB2312" w:eastAsia="仿宋_GB2312" w:cs="仿宋_GB2312"/>
          <w:sz w:val="32"/>
          <w:szCs w:val="32"/>
        </w:rPr>
        <w:t>见《面试资格复审安排表》（附件2）。</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三、复审地点</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    南宁市西乡塘区教育局一楼会议室(明秀西路53号）。</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黑体" w:hAnsi="黑体" w:eastAsia="黑体" w:cs="黑体"/>
          <w:sz w:val="32"/>
          <w:szCs w:val="32"/>
        </w:rPr>
      </w:pPr>
      <w:r>
        <w:rPr>
          <w:rFonts w:hint="eastAsia" w:ascii="黑体" w:hAnsi="黑体" w:eastAsia="黑体" w:cs="黑体"/>
          <w:sz w:val="32"/>
          <w:szCs w:val="32"/>
        </w:rPr>
        <w:t>    四、面试资格复审需提交的材料</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    （一）报名登记表（网上自行下载打印，一式两份）;</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    （二）身份证；</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    （三）毕业证、学位证;</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    （四）普通话等级证；</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    （五）教师资格证（</w:t>
      </w:r>
      <w:r>
        <w:rPr>
          <w:rFonts w:hint="eastAsia" w:ascii="仿宋_GB2312" w:hAnsi="仿宋_GB2312" w:eastAsia="仿宋_GB2312" w:cs="仿宋_GB2312"/>
          <w:sz w:val="32"/>
          <w:szCs w:val="32"/>
          <w:lang w:eastAsia="zh-CN"/>
        </w:rPr>
        <w:t>尚</w:t>
      </w:r>
      <w:r>
        <w:rPr>
          <w:rFonts w:hint="eastAsia" w:ascii="仿宋_GB2312" w:hAnsi="仿宋_GB2312" w:eastAsia="仿宋_GB2312" w:cs="仿宋_GB2312"/>
          <w:sz w:val="32"/>
          <w:szCs w:val="32"/>
        </w:rPr>
        <w:t>未取得教师资格</w:t>
      </w:r>
      <w:r>
        <w:rPr>
          <w:rFonts w:hint="eastAsia" w:ascii="仿宋_GB2312" w:hAnsi="仿宋_GB2312" w:eastAsia="仿宋_GB2312" w:cs="仿宋_GB2312"/>
          <w:sz w:val="32"/>
          <w:szCs w:val="32"/>
          <w:lang w:eastAsia="zh-CN"/>
        </w:rPr>
        <w:t>证的</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届</w:t>
      </w:r>
      <w:r>
        <w:rPr>
          <w:rFonts w:hint="eastAsia" w:ascii="仿宋_GB2312" w:hAnsi="仿宋_GB2312" w:eastAsia="仿宋_GB2312" w:cs="仿宋_GB2312"/>
          <w:sz w:val="32"/>
          <w:szCs w:val="32"/>
          <w:lang w:eastAsia="zh-CN"/>
        </w:rPr>
        <w:t>普通</w:t>
      </w:r>
      <w:r>
        <w:rPr>
          <w:rFonts w:hint="eastAsia" w:ascii="仿宋_GB2312" w:hAnsi="仿宋_GB2312" w:eastAsia="仿宋_GB2312" w:cs="仿宋_GB2312"/>
          <w:sz w:val="32"/>
          <w:szCs w:val="32"/>
        </w:rPr>
        <w:t>高校毕业生可</w:t>
      </w:r>
      <w:r>
        <w:rPr>
          <w:rFonts w:hint="eastAsia" w:ascii="仿宋_GB2312" w:hAnsi="仿宋_GB2312" w:eastAsia="仿宋_GB2312" w:cs="仿宋_GB2312"/>
          <w:sz w:val="32"/>
          <w:szCs w:val="32"/>
          <w:lang w:eastAsia="zh-CN"/>
        </w:rPr>
        <w:t>暂</w:t>
      </w:r>
      <w:r>
        <w:rPr>
          <w:rFonts w:hint="eastAsia" w:ascii="仿宋_GB2312" w:hAnsi="仿宋_GB2312" w:eastAsia="仿宋_GB2312" w:cs="仿宋_GB2312"/>
          <w:sz w:val="32"/>
          <w:szCs w:val="32"/>
        </w:rPr>
        <w:t>不提供）；</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    （六）报考岗位条件要求的其他材料（职称证、工作经历证明）；</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    以上证件及证明（除报名登记表外）均需提供原件和复印件，报名登记表需提供一式两份，其他材料提供一份即可。原件核验后退回。</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五、防疫要求</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根据疫情防控需要，考生到西乡塘区教育局进行面试资格复审前须进行健康码检查和体温测量。为避免造成拥挤，请考生自行准备好一次性医用口罩或医用外科口罩,携带相关材料按照复审时段到达指定地点。考生健康码为“绿码”，现场体温测量&lt;37.3℃的，方可进入西乡塘区教育局。持“广西健康码”非绿码考生和来自国内疫情中、高风险地区、国（境）外的考生，须提供考</w:t>
      </w:r>
      <w:r>
        <w:rPr>
          <w:rFonts w:hint="eastAsia" w:ascii="仿宋_GB2312" w:hAnsi="仿宋_GB2312" w:eastAsia="仿宋_GB2312" w:cs="仿宋_GB2312"/>
          <w:sz w:val="32"/>
          <w:szCs w:val="32"/>
          <w:lang w:val="en-US" w:eastAsia="zh-CN"/>
        </w:rPr>
        <w:t>48小时</w:t>
      </w:r>
      <w:r>
        <w:rPr>
          <w:rFonts w:hint="eastAsia" w:ascii="仿宋_GB2312" w:hAnsi="仿宋_GB2312" w:eastAsia="仿宋_GB2312" w:cs="仿宋_GB2312"/>
          <w:sz w:val="32"/>
          <w:szCs w:val="32"/>
        </w:rPr>
        <w:t>内由专业机构出具的新冠病毒核酸检测阴性证明,抵邕前主动向目的地所在社区报备，抵邕后立即进行核酸检测并按风险等级接受健康管理。</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 六、考生须知事项</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考生必须在规定的时间内携带相关证件原件及复印件到达指定地点接受面试资格复审，如考生本人无法亲自到场参加面试资格复审的，可委托他人携带其本人的身份证及考生本人的相关证件原件和复印件到场参加面试资格复审（注意：报名登记表必须由本人签字）。</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    （二）考生因须提供的证件不能提供或不真实的，或者考生在网上报名时填写的信息为虚假的，面试资格复审不予通过，所有责任由考生自负。</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    （三）放弃面试资格的考生需提交由个人手写签名的书面《自愿放弃面试资格声明书》（附件3）扫描件到西乡塘区教育局人事室邮箱（xxtqjyjrss@126.com）。</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    （四）未通过面试资格复审的考生不能参加面试。</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    （五）联系电话： 0771-3397153。</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    附件：1.入围面试资格复审最低分数汇总表</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          2.面试资格复审安排表</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          3.自动放弃面试资格声明书</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eastAsia" w:ascii="仿宋_GB2312" w:hAnsi="仿宋_GB2312" w:eastAsia="仿宋_GB2312" w:cs="仿宋_GB2312"/>
          <w:sz w:val="32"/>
          <w:szCs w:val="32"/>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323B43"/>
    <w:rsid w:val="003D37D8"/>
    <w:rsid w:val="00426133"/>
    <w:rsid w:val="004358AB"/>
    <w:rsid w:val="008B7726"/>
    <w:rsid w:val="00BB6EE8"/>
    <w:rsid w:val="00D31D50"/>
    <w:rsid w:val="739C497D"/>
    <w:rsid w:val="7F682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6">
    <w:name w:val="Strong"/>
    <w:basedOn w:val="5"/>
    <w:qFormat/>
    <w:uiPriority w:val="22"/>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15</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乖乖兔乖</cp:lastModifiedBy>
  <dcterms:modified xsi:type="dcterms:W3CDTF">2021-07-02T06:58:07Z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AC4E8E718C1344F799FBA6F2D964F585</vt:lpwstr>
  </property>
</Properties>
</file>