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Microsoft YaHei UI" w:hAnsi="Microsoft YaHei UI" w:eastAsia="Microsoft YaHei UI" w:cs="Microsoft YaHei UI"/>
          <w:i w:val="0"/>
          <w:iCs w:val="0"/>
          <w:caps w:val="0"/>
          <w:color w:val="333333"/>
          <w:spacing w:val="8"/>
          <w:sz w:val="25"/>
          <w:szCs w:val="25"/>
          <w:bdr w:val="none" w:color="auto" w:sz="0" w:space="0"/>
          <w:shd w:val="clear" w:fill="FFFFFF"/>
        </w:rPr>
        <w:drawing>
          <wp:inline distT="0" distB="0" distL="114300" distR="114300">
            <wp:extent cx="5648325" cy="5667375"/>
            <wp:effectExtent l="0" t="0" r="9525" b="952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48325" cy="56673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CDC32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2021-07-19T02:23:37Z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7ADC318ECAA043EA94CB8946C619393A</vt:lpwstr>
  </property>
</Properties>
</file>