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附件2</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宜宾市叙州区事业单位2021年公开考核招聘工作人员岗位表</w:t>
      </w:r>
    </w:p>
    <w:tbl>
      <w:tblPr>
        <w:tblW w:w="0" w:type="auto"/>
        <w:tblInd w:w="0" w:type="dxa"/>
        <w:shd w:val="clear" w:color="auto" w:fill="FFFFFF"/>
        <w:tblLayout w:type="autofit"/>
        <w:tblCellMar>
          <w:top w:w="0" w:type="dxa"/>
          <w:left w:w="0" w:type="dxa"/>
          <w:bottom w:w="0" w:type="dxa"/>
          <w:right w:w="0" w:type="dxa"/>
        </w:tblCellMar>
      </w:tblPr>
      <w:tblGrid>
        <w:gridCol w:w="267"/>
        <w:gridCol w:w="884"/>
        <w:gridCol w:w="468"/>
        <w:gridCol w:w="468"/>
        <w:gridCol w:w="968"/>
        <w:gridCol w:w="260"/>
        <w:gridCol w:w="427"/>
        <w:gridCol w:w="1804"/>
        <w:gridCol w:w="420"/>
        <w:gridCol w:w="683"/>
        <w:gridCol w:w="386"/>
        <w:gridCol w:w="968"/>
        <w:gridCol w:w="303"/>
      </w:tblGrid>
      <w:tr>
        <w:tblPrEx>
          <w:tblCellMar>
            <w:top w:w="0" w:type="dxa"/>
            <w:left w:w="0" w:type="dxa"/>
            <w:bottom w:w="0" w:type="dxa"/>
            <w:right w:w="0" w:type="dxa"/>
          </w:tblCellMar>
        </w:tblPrEx>
        <w:trPr>
          <w:trHeight w:val="316" w:hRule="atLeast"/>
        </w:trPr>
        <w:tc>
          <w:tcPr>
            <w:tcW w:w="150" w:type="pct"/>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序号</w:t>
            </w:r>
          </w:p>
        </w:tc>
        <w:tc>
          <w:tcPr>
            <w:tcW w:w="600" w:type="pct"/>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招聘单位</w:t>
            </w:r>
          </w:p>
        </w:tc>
        <w:tc>
          <w:tcPr>
            <w:tcW w:w="700" w:type="pct"/>
            <w:gridSpan w:val="2"/>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招聘岗位</w:t>
            </w:r>
          </w:p>
        </w:tc>
        <w:tc>
          <w:tcPr>
            <w:tcW w:w="350"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岗位代码</w:t>
            </w:r>
          </w:p>
        </w:tc>
        <w:tc>
          <w:tcPr>
            <w:tcW w:w="200" w:type="pct"/>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招聘名额</w:t>
            </w:r>
          </w:p>
        </w:tc>
        <w:tc>
          <w:tcPr>
            <w:tcW w:w="1800" w:type="pct"/>
            <w:gridSpan w:val="4"/>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条件要求</w:t>
            </w:r>
          </w:p>
        </w:tc>
        <w:tc>
          <w:tcPr>
            <w:tcW w:w="300" w:type="pct"/>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考评方式</w:t>
            </w:r>
          </w:p>
        </w:tc>
        <w:tc>
          <w:tcPr>
            <w:tcW w:w="650" w:type="pct"/>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约定事项</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tblCellMar>
            <w:top w:w="0" w:type="dxa"/>
            <w:left w:w="0" w:type="dxa"/>
            <w:bottom w:w="0" w:type="dxa"/>
            <w:right w:w="0" w:type="dxa"/>
          </w:tblCellMar>
        </w:tblPrEx>
        <w:trPr>
          <w:trHeight w:val="316" w:hRule="atLeast"/>
        </w:trPr>
        <w:tc>
          <w:tcPr>
            <w:tcW w:w="150" w:type="pct"/>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600" w:type="pct"/>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700" w:type="pct"/>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35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200" w:type="pct"/>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1800" w:type="pct"/>
            <w:gridSpan w:val="4"/>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300" w:type="pct"/>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650" w:type="pct"/>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tblCellMar>
            <w:top w:w="0" w:type="dxa"/>
            <w:left w:w="0" w:type="dxa"/>
            <w:bottom w:w="0" w:type="dxa"/>
            <w:right w:w="0" w:type="dxa"/>
          </w:tblCellMar>
        </w:tblPrEx>
        <w:trPr>
          <w:trHeight w:val="570" w:hRule="atLeast"/>
        </w:trPr>
        <w:tc>
          <w:tcPr>
            <w:tcW w:w="150" w:type="pct"/>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600" w:type="pct"/>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岗位名称</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岗位类别</w:t>
            </w:r>
          </w:p>
        </w:tc>
        <w:tc>
          <w:tcPr>
            <w:tcW w:w="350"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200" w:type="pct"/>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学历(学位)要求</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专业条件要求</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年龄</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4"/>
                <w:szCs w:val="24"/>
                <w:bdr w:val="none" w:color="auto" w:sz="0" w:space="0"/>
                <w:lang w:val="en-US" w:eastAsia="zh-CN" w:bidi="ar"/>
              </w:rPr>
              <w:t>其他</w:t>
            </w:r>
          </w:p>
        </w:tc>
        <w:tc>
          <w:tcPr>
            <w:tcW w:w="300" w:type="pct"/>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650" w:type="pct"/>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tblCellMar>
            <w:top w:w="0" w:type="dxa"/>
            <w:left w:w="0" w:type="dxa"/>
            <w:bottom w:w="0" w:type="dxa"/>
            <w:right w:w="0" w:type="dxa"/>
          </w:tblCellMar>
        </w:tblPrEx>
        <w:trPr>
          <w:trHeight w:val="960"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1</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宜宾市叙州区应急服务中心</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技术员</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K2021001</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研究生（硕士）及以上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安全科学与工程，安全工程，安全技术及工程，防灾减灾工程及防护工程</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综合面试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tblCellMar>
            <w:top w:w="0" w:type="dxa"/>
            <w:left w:w="0" w:type="dxa"/>
            <w:bottom w:w="0" w:type="dxa"/>
            <w:right w:w="0" w:type="dxa"/>
          </w:tblCellMar>
        </w:tblPrEx>
        <w:trPr>
          <w:trHeight w:val="900"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2</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宜宾市叙州区现代服务业发展中心</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工作员</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管理</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K2021002</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研究生（硕士）及以上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不限</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综合面试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tblCellMar>
            <w:top w:w="0" w:type="dxa"/>
            <w:left w:w="0" w:type="dxa"/>
            <w:bottom w:w="0" w:type="dxa"/>
            <w:right w:w="0" w:type="dxa"/>
          </w:tblCellMar>
        </w:tblPrEx>
        <w:trPr>
          <w:trHeight w:val="168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3</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宜宾市叙州区农村公路发展服务中心</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技术员</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K2021003</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本科：交通土建工程，工程结构分析，道路桥梁与渡河工程，土木工程；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研究生：结构工程，桥梁与隧道工程，道路与铁道工程</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本科须取得道桥中级及以上专业技术职务资格证书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综合面试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92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4</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宜宾市叙州区公路养护中心</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技术员</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K2021004</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本科：交通土建工程，工程结构分析，道路桥梁与渡河工程，土木工程；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研究生：结构工程，桥梁与隧道工程，道路与铁道工程</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本科须取得道桥中级及以上专业技术职务资格证书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综合面试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020"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5</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宜宾话剧团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演员</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K2021005</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2</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本科：舞蹈表演，舞蹈编导，表演，播音与主持艺术</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30周岁及以下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综合面试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tblCellMar>
            <w:top w:w="0" w:type="dxa"/>
            <w:left w:w="0" w:type="dxa"/>
            <w:bottom w:w="0" w:type="dxa"/>
            <w:right w:w="0" w:type="dxa"/>
          </w:tblCellMar>
        </w:tblPrEx>
        <w:trPr>
          <w:trHeight w:val="1486"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6</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宜宾市叙州区财政投资结算服务中心</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财务</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K2021006</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本科：会计、会计学、财务管理；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研究生：会计、会计学、财务管理</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35周岁及以下；取得中级职称可放宽至40周岁</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本科须取得会计中级及以上专业技术职务资格证书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综合面试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tblCellMar>
            <w:top w:w="0" w:type="dxa"/>
            <w:left w:w="0" w:type="dxa"/>
            <w:bottom w:w="0" w:type="dxa"/>
            <w:right w:w="0" w:type="dxa"/>
          </w:tblCellMar>
        </w:tblPrEx>
        <w:trPr>
          <w:trHeight w:val="192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7</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宜宾市叙州区财政投资结算服务中心</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工程造价</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K2021007</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本科：工程财务与造价管理、管理科学与工程、工程管理、土木工程；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研究生：工程财务与造价管理、管理科学与工程、工程管理、土木工程</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35周岁及以下；取得中级职称可放宽至40周岁</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本科须取得工程造价中级及以上专业技术职务资格证书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综合面试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3706"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8</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宜宾市叙州区所属事业单位</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工作员</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管理</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K2021008</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5</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大专及以上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不限</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限截止2021年8月31日前在叙州区域内服务期满且考核合格的“三支一扶”项目支农类、扶贫类人员报考</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综合面试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具体招聘单位及人数：宜宾市叙州区征地拆迁服务中心1人，宜宾市叙州区越溪河风景名胜区管理所1人，宜宾市叙州区殡葬服务中心1人，宜宾市叙州区高场镇便民服务中心1人，宜宾市叙州区樟海镇油樟产业服务中心1人；2、按面试总成绩从高到低依次选择单位；3、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228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9</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宜宾市叙州区高场镇中心卫生院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临床</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K2021009</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大专及以上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不限</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限截止2021年8月31日前在叙州区域内服务期满且考核合格的“三支一扶”项目支医类人员报考</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140"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10</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宜宾市叙州区疾病预防控制中心</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预防医学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K2021010</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本科：预防医学；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研究生（一级学科）：公共卫生与预防医学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080"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11</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宜宾市叙州区疾病预防控制中心</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医学检验</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K2021011</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本科：医学检验；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研究生（一级学科）：临床检验诊断学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92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12</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宜宾市第六人民医院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骨科</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K2021012</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本科：临床医学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研究生（一级学科）：临床医学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45周岁及以下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取得临床类别执业医师资格，并具有骨外科专业副主任医师及以上职称</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756"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13</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宜宾市第六人民医院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神经专科</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K2021013</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本科：临床医学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研究生（一级学科）：临床医学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45周岁及以下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取得临床类别执业医师资格，并具有神经介入专业副主任医师及以上职称</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tblCellMar>
            <w:top w:w="0" w:type="dxa"/>
            <w:left w:w="0" w:type="dxa"/>
            <w:bottom w:w="0" w:type="dxa"/>
            <w:right w:w="0" w:type="dxa"/>
          </w:tblCellMar>
        </w:tblPrEx>
        <w:trPr>
          <w:trHeight w:val="198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14</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宜宾市第六人民医院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眼耳鼻咽喉科</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K2021014</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本科：临床医学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研究生（一级学科）：临床医学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45周岁及以下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取得临床类别执业医师资格，并具有耳鼻喉头颈专业副主任医师及以上职称</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252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15</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宜宾市第六人民医院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内科</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K2021015</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5</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本科：临床医学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研究生（一级学科）：临床医学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取得临床类别执业医师资格,并取得省级及以上卫生健康行政部门颁发的《住院医师规范化培训合格证》或证明</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264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16</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宜宾市第六人民医院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外科</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K2021016</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5</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本科：临床医学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研究生（一级学科）：临床医学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取得临床类别执业医师资格,并取得省级及以上卫生健康行政部门颁发的《住院医师规范化培训合格证》或证明</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tblCellMar>
            <w:top w:w="0" w:type="dxa"/>
            <w:left w:w="0" w:type="dxa"/>
            <w:bottom w:w="0" w:type="dxa"/>
            <w:right w:w="0" w:type="dxa"/>
          </w:tblCellMar>
        </w:tblPrEx>
        <w:trPr>
          <w:trHeight w:val="2596"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17</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宜宾市第六人民医院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中医</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K2021017</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本科：中医（学）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研究生（一级学科）：中医学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取得临床类别执业医师资格,并取得省级及以上中医药管理行政部门颁发的《住院医师规范化培训合格证》或证明</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240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18</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宜宾市第三中医医院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住院医师</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K2021018</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2</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本科：临床医学、中西医临床医学、中西医结合、中医学；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研究生（一级学科）：临床医学、中西医结合、中医学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取得省级及以上卫生健康行政部门或省级及以上中医药管理行政部门颁发的《住院医师规范化培训合格证》或证明</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900"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19</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宜宾市第三中医医院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口腔</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K2021019</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本科：口腔医学；                    研究生：口腔医学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取得执业医师资格</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tblCellMar>
            <w:top w:w="0" w:type="dxa"/>
            <w:left w:w="0" w:type="dxa"/>
            <w:bottom w:w="0" w:type="dxa"/>
            <w:right w:w="0" w:type="dxa"/>
          </w:tblCellMar>
        </w:tblPrEx>
        <w:trPr>
          <w:trHeight w:val="840"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20</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宜宾市第三中医医院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针灸推拿</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K2021020</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2</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研究生（硕士）及以上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针灸推拿学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取得执业医师资格</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960"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21</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宜宾市第三中医医院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检验</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K2021021</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本科（学士）及以上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本科：医学检验技术、医学检验；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研究生：临床检验诊断学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具有临床医学检验技术初级（师）职称</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tblCellMar>
            <w:top w:w="0" w:type="dxa"/>
            <w:left w:w="0" w:type="dxa"/>
            <w:bottom w:w="0" w:type="dxa"/>
            <w:right w:w="0" w:type="dxa"/>
          </w:tblCellMar>
        </w:tblPrEx>
        <w:trPr>
          <w:trHeight w:val="204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22</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宜宾市叙州区柏溪街道喜捷社区卫生服务中心</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检验</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K2021022</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大专及以上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大专：医学检验技术、医学检验、医学检验学；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本科：医学检验技术、医学检验、医学检验学；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研究生：临床检验诊断学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35周岁及以下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具有临床医学检验技术初级（师）职称</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98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23</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宜宾市叙州区观音镇中心卫生院</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骨科</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K2021023</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本科：临床医学；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研究生：临床医学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40周岁及以下</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取得临床类别执业医师资格，并具有骨外科专业医师中级及以上职称</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专业技能面试</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1.叙州区在编在职人员不予报名；2.最低服务年限6年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80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24</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宜宾市叙州区古叙中学校</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小学语文</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K2021024</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2</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本科：汉语言文学；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研究生：学科教学（语文）</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40周岁及以下，高级教师可放宽到45周岁</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1.具有小学及以上教师资格证书；2.本科需取得教师中级及以上职称资格证书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试讲</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816"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25</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宜宾市叙州区古叙中学校</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初中语文</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K2021025</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2</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本科：汉语言文学；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研究生：学科教学(语文)</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40周岁及以下，高级教师可放宽到45周岁</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1.具有初中及以上教师资格证书；2.本科需取得教师中级及以上职称资格证书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试讲</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74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26</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宜宾市叙州区古叙中学校</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初中数学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K2021026</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2</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本科：数学教育、数学与应用数学；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研究生：学科教学(数学)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40周岁及以下，高级教师可放宽到45周岁</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1.具有初中及以上教师资格证书；2.本科需取得教师中级及以上职称资格证书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试讲</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681"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27</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宜宾市叙州区古叙中学校</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初中英语</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K2021027</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3</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本科：英语、英语语言文学；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研究生：学科教学（英语）</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40周岁及以下，高级教师可放宽到45周岁</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1.具有初中及以上教师资格证书；2.本科需取得教师中级及以上职称资格证书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试讲</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726"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28</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宜宾市叙州区古叙中学校</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初中物理</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K2021028</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本科：物理学；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研究生：学科教学（物理）</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40周岁及以下，高级教师可放宽到45周岁</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1.具有初中及以上教师资格证书；2.本科需取得教师中级及以上职称资格证书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试讲</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r>
        <w:tblPrEx>
          <w:shd w:val="clear" w:color="auto" w:fill="FFFFFF"/>
          <w:tblCellMar>
            <w:top w:w="0" w:type="dxa"/>
            <w:left w:w="0" w:type="dxa"/>
            <w:bottom w:w="0" w:type="dxa"/>
            <w:right w:w="0" w:type="dxa"/>
          </w:tblCellMar>
        </w:tblPrEx>
        <w:trPr>
          <w:trHeight w:val="1786" w:hRule="atLeast"/>
        </w:trPr>
        <w:tc>
          <w:tcPr>
            <w:tcW w:w="1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31</w:t>
            </w:r>
          </w:p>
        </w:tc>
        <w:tc>
          <w:tcPr>
            <w:tcW w:w="6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宜宾市叙州区古叙中学校</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初中政治</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K2021029</w:t>
            </w:r>
          </w:p>
        </w:tc>
        <w:tc>
          <w:tcPr>
            <w:tcW w:w="2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w:t>
            </w:r>
          </w:p>
        </w:tc>
        <w:tc>
          <w:tcPr>
            <w:tcW w:w="3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本科及以上</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本科：思想政治教育；</w:t>
            </w: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br w:type="textWrapping"/>
            </w: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研究生：学科教学(思想政治)</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40周岁及以下，高级教师可放宽到45周岁</w:t>
            </w:r>
          </w:p>
        </w:tc>
        <w:tc>
          <w:tcPr>
            <w:tcW w:w="4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1.具有初中及以上教师资格证书；2.本科需取得教师中级及以上职称资格证书</w:t>
            </w:r>
          </w:p>
        </w:tc>
        <w:tc>
          <w:tcPr>
            <w:tcW w:w="30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试讲</w:t>
            </w:r>
          </w:p>
        </w:tc>
        <w:tc>
          <w:tcPr>
            <w:tcW w:w="650" w:type="pc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kern w:val="0"/>
                <w:sz w:val="20"/>
                <w:szCs w:val="20"/>
                <w:bdr w:val="none" w:color="auto" w:sz="0" w:space="0"/>
                <w:lang w:val="en-US" w:eastAsia="zh-CN" w:bidi="ar"/>
              </w:rPr>
              <w:t>1.叙州区在编在职人员不予报名；2.最低服务期限5年</w:t>
            </w:r>
          </w:p>
        </w:tc>
        <w:tc>
          <w:tcPr>
            <w:tcW w:w="6" w:type="dxa"/>
            <w:tcBorders>
              <w:top w:val="nil"/>
              <w:left w:val="nil"/>
              <w:bottom w:val="nil"/>
              <w:right w:val="nil"/>
            </w:tcBorders>
            <w:shd w:val="clear" w:color="auto" w:fill="FFFFFF"/>
            <w:vAlign w:val="center"/>
          </w:tcPr>
          <w:p>
            <w:pPr>
              <w:rPr>
                <w:rFonts w:hint="eastAsia" w:ascii="微软雅黑" w:hAnsi="微软雅黑" w:eastAsia="微软雅黑" w:cs="微软雅黑"/>
                <w:i w:val="0"/>
                <w:iCs w:val="0"/>
                <w:caps w:val="0"/>
                <w:color w:val="000000"/>
                <w:spacing w:val="0"/>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F56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2021-08-24T02:13:32Z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1BA0A26159EC48FAB8A9015A24DB19E7</vt:lpwstr>
  </property>
</Properties>
</file>